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F76B" w14:textId="1B32BD7E" w:rsidR="00175ECB" w:rsidRDefault="00CB5576" w:rsidP="00175ECB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532BB2" wp14:editId="1D1A7622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03469" w14:textId="77777777" w:rsidR="00175ECB" w:rsidRPr="00CB5576" w:rsidRDefault="00175ECB" w:rsidP="00175ECB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B5576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CB5576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5A79DCC" w14:textId="77777777" w:rsidR="00175ECB" w:rsidRDefault="00175ECB" w:rsidP="00175ECB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32BB2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1C03469" w14:textId="77777777" w:rsidR="00175ECB" w:rsidRPr="00CB5576" w:rsidRDefault="00175ECB" w:rsidP="00175ECB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B5576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CB5576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5A79DCC" w14:textId="77777777" w:rsidR="00175ECB" w:rsidRDefault="00175ECB" w:rsidP="00175ECB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CA392D" w:rsidRPr="009F09D7" w:rsidRDefault="00CA392D" w:rsidP="009F09D7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381"/>
        <w:gridCol w:w="573"/>
        <w:gridCol w:w="64"/>
        <w:gridCol w:w="95"/>
        <w:gridCol w:w="583"/>
        <w:gridCol w:w="227"/>
        <w:gridCol w:w="457"/>
        <w:gridCol w:w="150"/>
        <w:gridCol w:w="507"/>
        <w:gridCol w:w="746"/>
        <w:gridCol w:w="464"/>
        <w:gridCol w:w="436"/>
        <w:gridCol w:w="490"/>
        <w:gridCol w:w="378"/>
        <w:gridCol w:w="415"/>
        <w:gridCol w:w="586"/>
        <w:gridCol w:w="226"/>
        <w:gridCol w:w="636"/>
        <w:gridCol w:w="772"/>
        <w:gridCol w:w="74"/>
        <w:gridCol w:w="1347"/>
      </w:tblGrid>
      <w:tr w:rsidR="00CA392D" w:rsidRPr="009F09D7" w14:paraId="141B115C" w14:textId="77777777" w:rsidTr="3BF78302"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Nazwa przedmiotu:</w:t>
            </w:r>
          </w:p>
          <w:p w14:paraId="7F6E3B18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  <w:b/>
                <w:sz w:val="20"/>
              </w:rPr>
              <w:t xml:space="preserve">Kontrapunkt  </w:t>
            </w:r>
          </w:p>
        </w:tc>
      </w:tr>
      <w:tr w:rsidR="00CA392D" w:rsidRPr="009F09D7" w14:paraId="71B0D648" w14:textId="77777777" w:rsidTr="3BF78302">
        <w:tc>
          <w:tcPr>
            <w:tcW w:w="8732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Jednostka prowadząca przedmiot:</w:t>
            </w:r>
          </w:p>
          <w:p w14:paraId="3CDE3328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t xml:space="preserve">UMFC </w:t>
            </w:r>
            <w:r w:rsidR="00DD5E0D" w:rsidRPr="009F09D7">
              <w:rPr>
                <w:rFonts w:cstheme="minorHAnsi"/>
                <w:b/>
              </w:rPr>
              <w:t xml:space="preserve">Filia </w:t>
            </w:r>
            <w:r w:rsidRPr="009F09D7">
              <w:rPr>
                <w:rFonts w:cstheme="minorHAnsi"/>
                <w:b/>
              </w:rPr>
              <w:t>w Białymstoku</w:t>
            </w:r>
          </w:p>
          <w:p w14:paraId="177C871D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  <w:smallCaps/>
              </w:rPr>
            </w:pPr>
            <w:r w:rsidRPr="009F09D7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Rok akademicki:</w:t>
            </w:r>
          </w:p>
          <w:p w14:paraId="3E5C38F0" w14:textId="581C5E20" w:rsidR="00CA392D" w:rsidRPr="009F09D7" w:rsidRDefault="00CA392D" w:rsidP="3C8D82EC">
            <w:pPr>
              <w:spacing w:after="0" w:line="240" w:lineRule="auto"/>
              <w:rPr>
                <w:b/>
                <w:bCs/>
              </w:rPr>
            </w:pPr>
            <w:r w:rsidRPr="3C8D82EC">
              <w:rPr>
                <w:b/>
                <w:bCs/>
              </w:rPr>
              <w:t>20</w:t>
            </w:r>
            <w:r w:rsidR="0D1EC1E7" w:rsidRPr="3C8D82EC">
              <w:rPr>
                <w:b/>
                <w:bCs/>
              </w:rPr>
              <w:t>20</w:t>
            </w:r>
            <w:r w:rsidRPr="3C8D82EC">
              <w:rPr>
                <w:b/>
                <w:bCs/>
              </w:rPr>
              <w:t>/202</w:t>
            </w:r>
            <w:r w:rsidR="443E257C" w:rsidRPr="3C8D82EC">
              <w:rPr>
                <w:b/>
                <w:bCs/>
              </w:rPr>
              <w:t>1</w:t>
            </w:r>
          </w:p>
        </w:tc>
      </w:tr>
      <w:tr w:rsidR="00CA392D" w:rsidRPr="009F09D7" w14:paraId="1259B53F" w14:textId="77777777" w:rsidTr="3BF78302">
        <w:tc>
          <w:tcPr>
            <w:tcW w:w="5434" w:type="dxa"/>
            <w:gridSpan w:val="12"/>
            <w:tcBorders>
              <w:left w:val="single" w:sz="8" w:space="0" w:color="auto"/>
            </w:tcBorders>
          </w:tcPr>
          <w:p w14:paraId="0D7F2353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Kierunek:</w:t>
            </w:r>
          </w:p>
          <w:p w14:paraId="6B03E1E7" w14:textId="1B3ABACA" w:rsidR="00CA392D" w:rsidRPr="009F09D7" w:rsidRDefault="00FB39D1" w:rsidP="009F09D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CA392D" w:rsidRPr="009F09D7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54" w:type="dxa"/>
            <w:gridSpan w:val="10"/>
            <w:tcBorders>
              <w:right w:val="single" w:sz="8" w:space="0" w:color="auto"/>
            </w:tcBorders>
          </w:tcPr>
          <w:p w14:paraId="5F1D6DE1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Specjalność:</w:t>
            </w:r>
          </w:p>
          <w:p w14:paraId="06CB1291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  <w:b/>
                <w:sz w:val="20"/>
              </w:rPr>
              <w:t xml:space="preserve">muzyka kościelna  </w:t>
            </w:r>
          </w:p>
        </w:tc>
      </w:tr>
      <w:tr w:rsidR="00CA392D" w:rsidRPr="009F09D7" w14:paraId="5E3B72C1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58" w:type="dxa"/>
            <w:gridSpan w:val="9"/>
            <w:tcBorders>
              <w:left w:val="single" w:sz="8" w:space="0" w:color="auto"/>
            </w:tcBorders>
          </w:tcPr>
          <w:p w14:paraId="16EBD797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Forma studiów:</w:t>
            </w:r>
          </w:p>
          <w:p w14:paraId="396AA3D9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  <w:sz w:val="20"/>
              </w:rPr>
              <w:t>Stacjonarne, drugiego stopnia</w:t>
            </w:r>
          </w:p>
        </w:tc>
        <w:tc>
          <w:tcPr>
            <w:tcW w:w="3539" w:type="dxa"/>
            <w:gridSpan w:val="7"/>
          </w:tcPr>
          <w:p w14:paraId="0EB471CD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Profil kształcenia:</w:t>
            </w:r>
          </w:p>
          <w:p w14:paraId="310A71B7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F09D7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9F09D7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791" w:type="dxa"/>
            <w:gridSpan w:val="6"/>
            <w:tcBorders>
              <w:right w:val="single" w:sz="8" w:space="0" w:color="auto"/>
            </w:tcBorders>
          </w:tcPr>
          <w:p w14:paraId="44C62BD9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Status przedmiotu:</w:t>
            </w:r>
          </w:p>
          <w:p w14:paraId="08EE4E00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CA392D" w:rsidRPr="009F09D7" w14:paraId="11100FD0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2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Forma zajęć:</w:t>
            </w:r>
          </w:p>
          <w:p w14:paraId="49CCF9E1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  <w:sz w:val="20"/>
              </w:rPr>
              <w:t>wykład</w:t>
            </w:r>
          </w:p>
        </w:tc>
        <w:tc>
          <w:tcPr>
            <w:tcW w:w="2864" w:type="dxa"/>
            <w:gridSpan w:val="6"/>
            <w:tcBorders>
              <w:bottom w:val="single" w:sz="8" w:space="0" w:color="auto"/>
            </w:tcBorders>
          </w:tcPr>
          <w:p w14:paraId="0D7A8A56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Język przedmiotu:</w:t>
            </w:r>
          </w:p>
          <w:p w14:paraId="205A1F16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44" w:type="dxa"/>
            <w:gridSpan w:val="6"/>
            <w:tcBorders>
              <w:bottom w:val="single" w:sz="8" w:space="0" w:color="auto"/>
            </w:tcBorders>
          </w:tcPr>
          <w:p w14:paraId="6FBE9DF4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Rok/semestr:</w:t>
            </w:r>
          </w:p>
          <w:p w14:paraId="1C6DA8F6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  <w:sz w:val="20"/>
              </w:rPr>
              <w:t>R. I, semestr I</w:t>
            </w:r>
          </w:p>
        </w:tc>
        <w:tc>
          <w:tcPr>
            <w:tcW w:w="225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Wymiar godzin:</w:t>
            </w:r>
          </w:p>
          <w:p w14:paraId="33CFEC6B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  <w:b/>
                <w:sz w:val="20"/>
              </w:rPr>
              <w:t>15</w:t>
            </w:r>
          </w:p>
        </w:tc>
      </w:tr>
      <w:tr w:rsidR="00CA392D" w:rsidRPr="009F09D7" w14:paraId="098A93A9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Koordynator przedmiotu</w:t>
            </w:r>
          </w:p>
        </w:tc>
        <w:tc>
          <w:tcPr>
            <w:tcW w:w="878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  <w:b/>
                <w:sz w:val="20"/>
              </w:rPr>
              <w:t>Kierownik Katedry Chóralistyki i Edukacji Artystycznej</w:t>
            </w:r>
          </w:p>
        </w:tc>
      </w:tr>
      <w:tr w:rsidR="00CA392D" w:rsidRPr="009F09D7" w14:paraId="7D6B3F7C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Prowadzący zajęcia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7166B" w14:textId="30857F0B" w:rsidR="00CA392D" w:rsidRPr="009F09D7" w:rsidRDefault="00A34F04" w:rsidP="3BF7830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 nieuruchomiony w bieżącym roku akademickim</w:t>
            </w:r>
          </w:p>
        </w:tc>
      </w:tr>
      <w:tr w:rsidR="00CA392D" w:rsidRPr="009F09D7" w14:paraId="22293A94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Cele przedmiotu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8B385A" w14:textId="77777777" w:rsidR="00FD65FC" w:rsidRPr="009F09D7" w:rsidRDefault="00FD65FC" w:rsidP="009F09D7">
            <w:pPr>
              <w:pStyle w:val="Standard"/>
              <w:numPr>
                <w:ilvl w:val="0"/>
                <w:numId w:val="7"/>
              </w:numPr>
              <w:tabs>
                <w:tab w:val="left" w:pos="688"/>
              </w:tabs>
              <w:snapToGrid w:val="0"/>
              <w:ind w:left="344" w:hanging="344"/>
              <w:jc w:val="both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9F09D7">
              <w:rPr>
                <w:rFonts w:asciiTheme="minorHAnsi" w:hAnsiTheme="minorHAnsi" w:cstheme="minorHAnsi"/>
                <w:sz w:val="20"/>
                <w:lang w:eastAsia="en-US"/>
              </w:rPr>
              <w:t>zapoznanie studenta z teoretycznymi założeniami kontrapunktu</w:t>
            </w:r>
          </w:p>
          <w:p w14:paraId="14745DA8" w14:textId="77777777" w:rsidR="00CA392D" w:rsidRPr="009F09D7" w:rsidRDefault="00FD65FC" w:rsidP="009F09D7">
            <w:pPr>
              <w:pStyle w:val="Standard"/>
              <w:numPr>
                <w:ilvl w:val="0"/>
                <w:numId w:val="7"/>
              </w:numPr>
              <w:tabs>
                <w:tab w:val="left" w:pos="688"/>
              </w:tabs>
              <w:snapToGrid w:val="0"/>
              <w:ind w:left="344" w:hanging="344"/>
              <w:jc w:val="both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9F09D7">
              <w:rPr>
                <w:rFonts w:asciiTheme="minorHAnsi" w:hAnsiTheme="minorHAnsi" w:cstheme="minorHAnsi"/>
                <w:sz w:val="20"/>
                <w:lang w:eastAsia="en-US"/>
              </w:rPr>
              <w:t>wykształcenie u studenta umiejętności praktycznego realizowania zadań związanych z kreowaniem faktury polifonicznej</w:t>
            </w:r>
          </w:p>
        </w:tc>
      </w:tr>
      <w:tr w:rsidR="00CA392D" w:rsidRPr="009F09D7" w14:paraId="4F73D3E2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Wymagania wstępne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26564" w14:textId="77777777" w:rsidR="00CA392D" w:rsidRPr="009F09D7" w:rsidRDefault="00FD65FC" w:rsidP="009F09D7">
            <w:pPr>
              <w:spacing w:after="0" w:line="240" w:lineRule="auto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znajomość podstaw harmonii klasycznej i historii muzyki</w:t>
            </w:r>
          </w:p>
        </w:tc>
      </w:tr>
      <w:tr w:rsidR="00CA392D" w:rsidRPr="009F09D7" w14:paraId="5AAD7302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797E9D59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t>Kategorie</w:t>
            </w:r>
            <w:r w:rsidR="00D67BD0">
              <w:rPr>
                <w:rFonts w:cstheme="minorHAnsi"/>
                <w:b/>
              </w:rPr>
              <w:t xml:space="preserve"> efektów</w:t>
            </w:r>
            <w:r w:rsidRPr="009F09D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01A8AF14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t xml:space="preserve">Nr </w:t>
            </w:r>
            <w:r w:rsidR="00D67BD0">
              <w:rPr>
                <w:rFonts w:cstheme="minorHAnsi"/>
                <w:b/>
              </w:rPr>
              <w:t>efektu</w:t>
            </w:r>
          </w:p>
        </w:tc>
        <w:tc>
          <w:tcPr>
            <w:tcW w:w="733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B6BC540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t>EFEKTY UCZENIA SIĘ</w:t>
            </w:r>
            <w:r w:rsidR="00D67BD0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39EDF46E" w:rsidR="00CA392D" w:rsidRPr="009F09D7" w:rsidRDefault="00D67BD0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CA392D" w:rsidRPr="009F09D7">
              <w:rPr>
                <w:rFonts w:cstheme="minorHAnsi"/>
                <w:sz w:val="20"/>
              </w:rPr>
              <w:t xml:space="preserve"> </w:t>
            </w:r>
          </w:p>
        </w:tc>
      </w:tr>
      <w:tr w:rsidR="00CA392D" w:rsidRPr="009F09D7" w14:paraId="429C9B46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Wiedza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841BE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1</w:t>
            </w:r>
          </w:p>
        </w:tc>
        <w:tc>
          <w:tcPr>
            <w:tcW w:w="733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D2355" w14:textId="77777777" w:rsidR="00CA392D" w:rsidRPr="009F09D7" w:rsidRDefault="00FD65FC" w:rsidP="009F09D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9D7">
              <w:rPr>
                <w:rFonts w:asciiTheme="minorHAnsi" w:hAnsiTheme="minorHAnsi" w:cstheme="minorHAnsi"/>
                <w:sz w:val="20"/>
                <w:szCs w:val="20"/>
              </w:rPr>
              <w:t xml:space="preserve">zna zarys historii kontrapunktu, ze szczególnym naciskiem na jego rozwój w baroku, </w:t>
            </w:r>
            <w:r w:rsidRPr="009F09D7">
              <w:rPr>
                <w:rFonts w:asciiTheme="minorHAnsi" w:hAnsiTheme="minorHAnsi" w:cstheme="minorHAnsi"/>
                <w:sz w:val="20"/>
              </w:rPr>
              <w:t>zna formy, gatunki i techniki kompozytorskie związane z kontrapunktem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6176AA" w14:textId="77777777" w:rsidR="00CA392D" w:rsidRPr="009F09D7" w:rsidRDefault="00FD65FC" w:rsidP="009F09D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F09D7">
              <w:rPr>
                <w:rFonts w:cstheme="minorHAnsi"/>
                <w:sz w:val="19"/>
                <w:szCs w:val="19"/>
              </w:rPr>
              <w:t>S2_W4</w:t>
            </w:r>
          </w:p>
          <w:p w14:paraId="5F7128D1" w14:textId="77777777" w:rsidR="00FD65FC" w:rsidRPr="009F09D7" w:rsidRDefault="00FD65FC" w:rsidP="009F09D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F09D7">
              <w:rPr>
                <w:rFonts w:cstheme="minorHAnsi"/>
                <w:color w:val="00000A"/>
                <w:sz w:val="19"/>
                <w:szCs w:val="19"/>
              </w:rPr>
              <w:t>S2_W1</w:t>
            </w:r>
          </w:p>
        </w:tc>
      </w:tr>
      <w:tr w:rsidR="000F471C" w:rsidRPr="009F09D7" w14:paraId="2F4809E4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0F471C" w:rsidRPr="009F09D7" w:rsidRDefault="000F471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Umiejętności</w:t>
            </w:r>
          </w:p>
          <w:p w14:paraId="5DAB6C7B" w14:textId="77777777" w:rsidR="000F471C" w:rsidRPr="009F09D7" w:rsidRDefault="000F471C" w:rsidP="009F09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999B5" w14:textId="77777777" w:rsidR="000F471C" w:rsidRPr="009F09D7" w:rsidRDefault="000F471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2</w:t>
            </w:r>
          </w:p>
        </w:tc>
        <w:tc>
          <w:tcPr>
            <w:tcW w:w="733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36AAF8" w14:textId="77777777" w:rsidR="000F471C" w:rsidRPr="009F09D7" w:rsidRDefault="000F471C" w:rsidP="009F09D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9D7">
              <w:rPr>
                <w:rFonts w:asciiTheme="minorHAnsi" w:hAnsiTheme="minorHAnsi" w:cstheme="minorHAnsi"/>
                <w:sz w:val="20"/>
                <w:szCs w:val="20"/>
              </w:rPr>
              <w:t>potrafi wskazać obecność i rolę środków techniki polifonicznej w analizowanych przykładach z literatury i własnych pracach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A48BA2" w14:textId="77777777" w:rsidR="000F471C" w:rsidRPr="009F09D7" w:rsidRDefault="000F471C" w:rsidP="009F09D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F09D7">
              <w:rPr>
                <w:rFonts w:cstheme="minorHAnsi"/>
                <w:color w:val="00000A"/>
                <w:sz w:val="19"/>
                <w:szCs w:val="19"/>
              </w:rPr>
              <w:t>S2_U2</w:t>
            </w:r>
          </w:p>
        </w:tc>
      </w:tr>
      <w:tr w:rsidR="000F471C" w:rsidRPr="009F09D7" w14:paraId="3D158411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vMerge/>
          </w:tcPr>
          <w:p w14:paraId="02EB378F" w14:textId="77777777" w:rsidR="000F471C" w:rsidRPr="009F09D7" w:rsidRDefault="000F471C" w:rsidP="009F09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D5EC4" w14:textId="77777777" w:rsidR="000F471C" w:rsidRPr="009F09D7" w:rsidRDefault="000F471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3</w:t>
            </w:r>
          </w:p>
        </w:tc>
        <w:tc>
          <w:tcPr>
            <w:tcW w:w="733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51C600" w14:textId="77777777" w:rsidR="000F471C" w:rsidRPr="009F09D7" w:rsidRDefault="000F471C" w:rsidP="009F09D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F09D7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wykorzystuje poznane techniki do tworzenia własnych zadań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CC4FD1" w14:textId="77777777" w:rsidR="000F471C" w:rsidRPr="009F09D7" w:rsidRDefault="000F471C" w:rsidP="009F09D7">
            <w:pPr>
              <w:pStyle w:val="Standard"/>
              <w:rPr>
                <w:rFonts w:asciiTheme="minorHAnsi" w:hAnsiTheme="minorHAnsi" w:cstheme="minorHAnsi"/>
                <w:sz w:val="19"/>
                <w:szCs w:val="19"/>
              </w:rPr>
            </w:pPr>
            <w:r w:rsidRPr="009F09D7">
              <w:rPr>
                <w:rFonts w:asciiTheme="minorHAnsi" w:hAnsiTheme="minorHAnsi" w:cstheme="minorHAnsi"/>
                <w:sz w:val="19"/>
                <w:szCs w:val="19"/>
                <w:lang w:eastAsia="en-US"/>
              </w:rPr>
              <w:t>S2_U5</w:t>
            </w:r>
          </w:p>
        </w:tc>
      </w:tr>
      <w:tr w:rsidR="00CA392D" w:rsidRPr="009F09D7" w14:paraId="22D81E90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Kompetencje społeczne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8DEE6" w14:textId="77777777" w:rsidR="00CA392D" w:rsidRPr="009F09D7" w:rsidRDefault="009F09D7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4</w:t>
            </w:r>
          </w:p>
        </w:tc>
        <w:tc>
          <w:tcPr>
            <w:tcW w:w="733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3CAFF1" w14:textId="77777777" w:rsidR="00CA392D" w:rsidRPr="009F09D7" w:rsidRDefault="00FD65FC" w:rsidP="009F09D7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9F09D7">
              <w:rPr>
                <w:rFonts w:asciiTheme="minorHAnsi" w:hAnsiTheme="minorHAnsi" w:cstheme="minorHAnsi"/>
                <w:sz w:val="20"/>
              </w:rPr>
              <w:t>potrafi krytycznie podchodzić do kompozycji muzycznych, oceniając je pod kątem roli kontrapunktu, jako narzędzia kształtowania dzieła, potrafi samodzielnie przedstawić wiedzę zdobytą na zajęciach kontrapunktu, prezentując prace własne, ich założenia koncepcyjne i źródła inspiracji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FD65FC" w:rsidRPr="009F09D7" w:rsidRDefault="00FD65FC" w:rsidP="009F09D7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 w:rsidRPr="009F09D7">
              <w:rPr>
                <w:rFonts w:asciiTheme="minorHAnsi" w:hAnsiTheme="minorHAnsi" w:cstheme="minorHAnsi"/>
                <w:color w:val="00000A"/>
                <w:sz w:val="19"/>
                <w:szCs w:val="19"/>
              </w:rPr>
              <w:t>S2_K</w:t>
            </w:r>
            <w:r w:rsidRPr="009F09D7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  <w:p w14:paraId="702B362E" w14:textId="77777777" w:rsidR="00CA392D" w:rsidRPr="009F09D7" w:rsidRDefault="00FD65FC" w:rsidP="009F09D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F09D7">
              <w:rPr>
                <w:rFonts w:cstheme="minorHAnsi"/>
                <w:sz w:val="19"/>
                <w:szCs w:val="19"/>
              </w:rPr>
              <w:t>S2_K6</w:t>
            </w:r>
          </w:p>
        </w:tc>
      </w:tr>
      <w:tr w:rsidR="00CA392D" w:rsidRPr="009F09D7" w14:paraId="4DC20631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296FA436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t xml:space="preserve">TREŚCI PROGRAMOWE </w:t>
            </w:r>
            <w:r w:rsidR="00D67BD0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Liczba godzin</w:t>
            </w:r>
          </w:p>
        </w:tc>
      </w:tr>
      <w:tr w:rsidR="00CA392D" w:rsidRPr="009F09D7" w14:paraId="34DB51E7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50CB5" w14:textId="77777777" w:rsidR="00FD65FC" w:rsidRPr="009F09D7" w:rsidRDefault="00FD65FC" w:rsidP="009F09D7">
            <w:pPr>
              <w:pStyle w:val="Standard"/>
              <w:tabs>
                <w:tab w:val="left" w:pos="656"/>
              </w:tabs>
              <w:ind w:left="328" w:hanging="328"/>
              <w:jc w:val="both"/>
              <w:rPr>
                <w:rFonts w:asciiTheme="minorHAnsi" w:hAnsiTheme="minorHAnsi" w:cstheme="minorHAnsi"/>
                <w:sz w:val="20"/>
              </w:rPr>
            </w:pPr>
            <w:r w:rsidRPr="009F09D7">
              <w:rPr>
                <w:rFonts w:asciiTheme="minorHAnsi" w:hAnsiTheme="minorHAnsi" w:cstheme="minorHAnsi"/>
                <w:sz w:val="20"/>
              </w:rPr>
              <w:t>1. Rys historyczny technik kontrapunktycznych</w:t>
            </w:r>
          </w:p>
          <w:p w14:paraId="6D00D641" w14:textId="77777777" w:rsidR="00FD65FC" w:rsidRPr="009F09D7" w:rsidRDefault="00FD65FC" w:rsidP="009F09D7">
            <w:pPr>
              <w:pStyle w:val="Standard"/>
              <w:tabs>
                <w:tab w:val="left" w:pos="656"/>
              </w:tabs>
              <w:ind w:left="328" w:hanging="328"/>
              <w:jc w:val="both"/>
              <w:rPr>
                <w:rFonts w:asciiTheme="minorHAnsi" w:hAnsiTheme="minorHAnsi" w:cstheme="minorHAnsi"/>
                <w:sz w:val="20"/>
              </w:rPr>
            </w:pPr>
            <w:r w:rsidRPr="009F09D7">
              <w:rPr>
                <w:rFonts w:asciiTheme="minorHAnsi" w:hAnsiTheme="minorHAnsi" w:cstheme="minorHAnsi"/>
                <w:sz w:val="20"/>
              </w:rPr>
              <w:t>2. Organowa polifonia niemiecka na gruncie chorału protestanckiego</w:t>
            </w:r>
          </w:p>
          <w:p w14:paraId="7487ADA4" w14:textId="77777777" w:rsidR="00CA392D" w:rsidRPr="009F09D7" w:rsidRDefault="00FD65FC" w:rsidP="009F09D7">
            <w:pPr>
              <w:pStyle w:val="Standard"/>
              <w:tabs>
                <w:tab w:val="left" w:pos="656"/>
              </w:tabs>
              <w:ind w:left="328" w:hanging="328"/>
              <w:jc w:val="both"/>
              <w:rPr>
                <w:rFonts w:asciiTheme="minorHAnsi" w:hAnsiTheme="minorHAnsi" w:cstheme="minorHAnsi"/>
                <w:sz w:val="20"/>
              </w:rPr>
            </w:pPr>
            <w:r w:rsidRPr="009F09D7">
              <w:rPr>
                <w:rFonts w:asciiTheme="minorHAnsi" w:hAnsiTheme="minorHAnsi" w:cstheme="minorHAnsi"/>
                <w:sz w:val="20"/>
              </w:rPr>
              <w:t xml:space="preserve">3. </w:t>
            </w:r>
            <w:r w:rsidRPr="009F09D7">
              <w:rPr>
                <w:rFonts w:asciiTheme="minorHAnsi" w:hAnsiTheme="minorHAnsi" w:cstheme="minorHAnsi"/>
                <w:kern w:val="0"/>
                <w:sz w:val="20"/>
              </w:rPr>
              <w:t>Formy i gatunki polifoniczne w kontrapunkcie barokowym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4751B" w14:textId="77777777" w:rsidR="00FD65FC" w:rsidRPr="009F09D7" w:rsidRDefault="00FD65FC" w:rsidP="009F09D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9F09D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0B778152" w14:textId="77777777" w:rsidR="00FD65FC" w:rsidRPr="009F09D7" w:rsidRDefault="00FD65FC" w:rsidP="009F09D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9F09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D369756" w14:textId="77777777" w:rsidR="00CA392D" w:rsidRPr="009F09D7" w:rsidRDefault="00FD65F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CA392D" w:rsidRPr="009F09D7" w14:paraId="6A4EE170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Metody kształcenia</w:t>
            </w:r>
          </w:p>
        </w:tc>
        <w:tc>
          <w:tcPr>
            <w:tcW w:w="886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FD65FC" w:rsidRPr="009F09D7" w:rsidRDefault="00FD65FC" w:rsidP="009F09D7">
            <w:pPr>
              <w:pStyle w:val="Standard"/>
              <w:numPr>
                <w:ilvl w:val="0"/>
                <w:numId w:val="12"/>
              </w:numPr>
              <w:snapToGrid w:val="0"/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9F09D7">
              <w:rPr>
                <w:rFonts w:asciiTheme="minorHAnsi" w:hAnsiTheme="minorHAnsi" w:cstheme="minorHAnsi"/>
                <w:sz w:val="20"/>
              </w:rPr>
              <w:t>wykład problemowy</w:t>
            </w:r>
          </w:p>
          <w:p w14:paraId="2EF13284" w14:textId="77777777" w:rsidR="00FD65FC" w:rsidRPr="009F09D7" w:rsidRDefault="00FD65FC" w:rsidP="009F09D7">
            <w:pPr>
              <w:pStyle w:val="Standard"/>
              <w:numPr>
                <w:ilvl w:val="0"/>
                <w:numId w:val="12"/>
              </w:numPr>
              <w:textAlignment w:val="auto"/>
              <w:rPr>
                <w:rFonts w:asciiTheme="minorHAnsi" w:hAnsiTheme="minorHAnsi" w:cstheme="minorHAnsi"/>
              </w:rPr>
            </w:pPr>
            <w:r w:rsidRPr="009F09D7">
              <w:rPr>
                <w:rFonts w:asciiTheme="minorHAnsi" w:hAnsiTheme="minorHAnsi" w:cstheme="minorHAnsi"/>
                <w:sz w:val="20"/>
              </w:rPr>
              <w:t>praca z tekstem (nutowym) i dyskusja</w:t>
            </w:r>
          </w:p>
          <w:p w14:paraId="20D3E3F1" w14:textId="77777777" w:rsidR="00FD65FC" w:rsidRPr="009F09D7" w:rsidRDefault="00FD65FC" w:rsidP="009F09D7">
            <w:pPr>
              <w:pStyle w:val="Standard"/>
              <w:numPr>
                <w:ilvl w:val="0"/>
                <w:numId w:val="12"/>
              </w:numPr>
              <w:textAlignment w:val="auto"/>
              <w:rPr>
                <w:rFonts w:asciiTheme="minorHAnsi" w:hAnsiTheme="minorHAnsi" w:cstheme="minorHAnsi"/>
              </w:rPr>
            </w:pPr>
            <w:r w:rsidRPr="009F09D7">
              <w:rPr>
                <w:rFonts w:asciiTheme="minorHAnsi" w:hAnsiTheme="minorHAnsi" w:cstheme="minorHAnsi"/>
                <w:sz w:val="20"/>
              </w:rPr>
              <w:t>analiza przypadków</w:t>
            </w:r>
          </w:p>
          <w:p w14:paraId="3C27DA8A" w14:textId="77777777" w:rsidR="00FD65FC" w:rsidRPr="009F09D7" w:rsidRDefault="00FD65FC" w:rsidP="009F09D7">
            <w:pPr>
              <w:pStyle w:val="Standard"/>
              <w:numPr>
                <w:ilvl w:val="0"/>
                <w:numId w:val="12"/>
              </w:numPr>
              <w:textAlignment w:val="auto"/>
              <w:rPr>
                <w:rFonts w:asciiTheme="minorHAnsi" w:hAnsiTheme="minorHAnsi" w:cstheme="minorHAnsi"/>
                <w:sz w:val="20"/>
              </w:rPr>
            </w:pPr>
            <w:r w:rsidRPr="009F09D7">
              <w:rPr>
                <w:rFonts w:asciiTheme="minorHAnsi" w:hAnsiTheme="minorHAnsi" w:cstheme="minorHAnsi"/>
                <w:sz w:val="20"/>
              </w:rPr>
              <w:t>rozwiązywanie zadań artystycznych</w:t>
            </w:r>
          </w:p>
          <w:p w14:paraId="5AE92BFC" w14:textId="77777777" w:rsidR="00CA392D" w:rsidRPr="009F09D7" w:rsidRDefault="00FD65FC" w:rsidP="009F09D7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praca indywidualna</w:t>
            </w:r>
          </w:p>
        </w:tc>
      </w:tr>
      <w:tr w:rsidR="00CA392D" w:rsidRPr="009F09D7" w14:paraId="38411BCD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Metody weryfikacji</w:t>
            </w:r>
          </w:p>
        </w:tc>
        <w:tc>
          <w:tcPr>
            <w:tcW w:w="569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CA392D" w:rsidRPr="009F09D7" w:rsidRDefault="00CA392D" w:rsidP="009F09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011BB7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Nr efektów uczenia się</w:t>
            </w:r>
          </w:p>
        </w:tc>
      </w:tr>
      <w:tr w:rsidR="00CA392D" w:rsidRPr="009F09D7" w14:paraId="1E60B672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4" w:type="dxa"/>
            <w:gridSpan w:val="4"/>
            <w:vMerge/>
            <w:vAlign w:val="center"/>
          </w:tcPr>
          <w:p w14:paraId="5A39BBE3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38263" w14:textId="77777777" w:rsidR="00CA392D" w:rsidRPr="009F09D7" w:rsidRDefault="00FD65FC" w:rsidP="009F09D7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kontrola przygotowanych projektów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EA1B3C" w14:textId="77777777" w:rsidR="00CA392D" w:rsidRPr="009F09D7" w:rsidRDefault="00FD65F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1-</w:t>
            </w:r>
            <w:r w:rsidR="009F09D7" w:rsidRPr="009F09D7">
              <w:rPr>
                <w:rFonts w:cstheme="minorHAnsi"/>
              </w:rPr>
              <w:t>4</w:t>
            </w:r>
          </w:p>
        </w:tc>
      </w:tr>
      <w:tr w:rsidR="00CA392D" w:rsidRPr="009F09D7" w14:paraId="51D2EDCA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  <w:b/>
              </w:rPr>
              <w:t>KORELACJA EFEKTÓW UCZENIA SIĘ Z TREŚCIAMI PROGRAMOWYMI, METODAMI KSZTAŁCENIA I WERYFIKACJI</w:t>
            </w:r>
          </w:p>
        </w:tc>
      </w:tr>
      <w:tr w:rsidR="00CA392D" w:rsidRPr="009F09D7" w14:paraId="3C7AC836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179E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Nr efektów uczenia się</w:t>
            </w:r>
          </w:p>
        </w:tc>
        <w:tc>
          <w:tcPr>
            <w:tcW w:w="264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Treści kształcenia</w:t>
            </w:r>
          </w:p>
        </w:tc>
        <w:tc>
          <w:tcPr>
            <w:tcW w:w="26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Metody kształcenia</w:t>
            </w:r>
          </w:p>
        </w:tc>
        <w:tc>
          <w:tcPr>
            <w:tcW w:w="29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Metody weryfikacji</w:t>
            </w:r>
          </w:p>
        </w:tc>
      </w:tr>
      <w:tr w:rsidR="00CA392D" w:rsidRPr="009F09D7" w14:paraId="1B90F501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CA392D" w:rsidRPr="009F09D7" w:rsidRDefault="00CA392D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</w:t>
            </w:r>
          </w:p>
        </w:tc>
        <w:tc>
          <w:tcPr>
            <w:tcW w:w="264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BE9" w14:textId="77777777" w:rsidR="00CA392D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1, 2, 3</w:t>
            </w:r>
          </w:p>
        </w:tc>
        <w:tc>
          <w:tcPr>
            <w:tcW w:w="26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867" w14:textId="77777777" w:rsidR="00CA392D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1, 2, 3</w:t>
            </w:r>
          </w:p>
        </w:tc>
        <w:tc>
          <w:tcPr>
            <w:tcW w:w="29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FAAB8" w14:textId="77777777" w:rsidR="00CA392D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</w:t>
            </w:r>
          </w:p>
        </w:tc>
      </w:tr>
      <w:tr w:rsidR="00FD65FC" w:rsidRPr="009F09D7" w14:paraId="2916B68B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2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C6F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1, 2</w:t>
            </w:r>
            <w:r w:rsidR="009F09D7" w:rsidRPr="009F09D7">
              <w:rPr>
                <w:rFonts w:cstheme="minorHAnsi"/>
                <w:sz w:val="20"/>
              </w:rPr>
              <w:t>, 3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539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1, 2, 3</w:t>
            </w:r>
            <w:r w:rsidR="009F09D7" w:rsidRPr="009F09D7">
              <w:rPr>
                <w:rFonts w:cstheme="minorHAnsi"/>
                <w:sz w:val="20"/>
              </w:rPr>
              <w:t>, 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14E3C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</w:t>
            </w:r>
          </w:p>
        </w:tc>
      </w:tr>
      <w:tr w:rsidR="00FD65FC" w:rsidRPr="009F09D7" w14:paraId="77EEF118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3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E34" w14:textId="77777777" w:rsidR="00FD65FC" w:rsidRPr="009F09D7" w:rsidRDefault="009F09D7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1, 2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107" w14:textId="77777777" w:rsidR="00FD65FC" w:rsidRPr="009F09D7" w:rsidRDefault="009F09D7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4, 5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D2414" w14:textId="77777777" w:rsidR="00FD65FC" w:rsidRPr="009F09D7" w:rsidRDefault="009F09D7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</w:t>
            </w:r>
          </w:p>
        </w:tc>
      </w:tr>
      <w:tr w:rsidR="00FD65FC" w:rsidRPr="009F09D7" w14:paraId="0F26BFC9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5FF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4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0A17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1, 2, 3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0E2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1, 2, 3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2D521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1</w:t>
            </w:r>
          </w:p>
        </w:tc>
      </w:tr>
      <w:tr w:rsidR="00FD65FC" w:rsidRPr="009F09D7" w14:paraId="16E71A3F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t>Warunki zaliczenia</w:t>
            </w:r>
          </w:p>
        </w:tc>
        <w:tc>
          <w:tcPr>
            <w:tcW w:w="890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8FCB" w14:textId="77777777" w:rsidR="009F09D7" w:rsidRPr="009F09D7" w:rsidRDefault="009F09D7" w:rsidP="009F09D7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9F09D7">
              <w:rPr>
                <w:rFonts w:asciiTheme="minorHAnsi" w:hAnsiTheme="minorHAnsi" w:cstheme="minorHAnsi"/>
                <w:sz w:val="20"/>
              </w:rPr>
              <w:t>Kolokwium polegające na przedstawieniu przez studenta wykonanych w trakcie semestru prac</w:t>
            </w:r>
            <w:r w:rsidRPr="009F09D7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42B32468" w14:textId="77777777" w:rsidR="00FD65FC" w:rsidRPr="009F09D7" w:rsidRDefault="009F09D7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  <w:bCs/>
                <w:sz w:val="20"/>
              </w:rPr>
              <w:t>Warunkiem zaliczenia jest osiągnięcie wszystkich założonych efektów uczenia się (w minimalnym akceptowalnym stopniu – w wysokości &gt;50%)</w:t>
            </w:r>
          </w:p>
        </w:tc>
      </w:tr>
      <w:tr w:rsidR="00FD65FC" w:rsidRPr="009F09D7" w14:paraId="0A6028AB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Rok</w:t>
            </w:r>
          </w:p>
        </w:tc>
        <w:tc>
          <w:tcPr>
            <w:tcW w:w="28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I</w:t>
            </w:r>
          </w:p>
        </w:tc>
        <w:tc>
          <w:tcPr>
            <w:tcW w:w="286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II</w:t>
            </w:r>
          </w:p>
        </w:tc>
        <w:tc>
          <w:tcPr>
            <w:tcW w:w="317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1C8F396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65FC" w:rsidRPr="009F09D7" w14:paraId="66DE5B26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Semestr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II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III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IV</w:t>
            </w:r>
          </w:p>
        </w:tc>
        <w:tc>
          <w:tcPr>
            <w:tcW w:w="3170" w:type="dxa"/>
            <w:gridSpan w:val="5"/>
            <w:vMerge/>
            <w:vAlign w:val="center"/>
          </w:tcPr>
          <w:p w14:paraId="72A3D3EC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65FC" w:rsidRPr="009F09D7" w14:paraId="4707006B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ECTS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  <w:sz w:val="20"/>
              </w:rPr>
              <w:t>1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-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-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-</w:t>
            </w:r>
          </w:p>
        </w:tc>
        <w:tc>
          <w:tcPr>
            <w:tcW w:w="3170" w:type="dxa"/>
            <w:gridSpan w:val="5"/>
            <w:vMerge/>
          </w:tcPr>
          <w:p w14:paraId="0D0B940D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FD65FC" w:rsidRPr="009F09D7" w14:paraId="2DA6E224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3DF39F6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 xml:space="preserve">Liczba godzin w </w:t>
            </w:r>
            <w:r w:rsidR="00D67BD0">
              <w:rPr>
                <w:rFonts w:cstheme="minorHAnsi"/>
              </w:rPr>
              <w:t>tyg</w:t>
            </w:r>
            <w:r w:rsidRPr="009F09D7">
              <w:rPr>
                <w:rFonts w:cstheme="minorHAnsi"/>
              </w:rPr>
              <w:t>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55BF9232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1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-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-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-</w:t>
            </w:r>
          </w:p>
        </w:tc>
        <w:tc>
          <w:tcPr>
            <w:tcW w:w="3170" w:type="dxa"/>
            <w:gridSpan w:val="5"/>
            <w:vMerge/>
          </w:tcPr>
          <w:p w14:paraId="0E27B00A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D65FC" w:rsidRPr="009F09D7" w14:paraId="5D63CC35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</w:rPr>
              <w:t>Rodzaj zaliczenia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</w:rPr>
            </w:pPr>
            <w:r w:rsidRPr="009F09D7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-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-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F09D7">
              <w:rPr>
                <w:rFonts w:cstheme="minorHAnsi"/>
                <w:sz w:val="20"/>
              </w:rPr>
              <w:t>-</w:t>
            </w:r>
          </w:p>
        </w:tc>
        <w:tc>
          <w:tcPr>
            <w:tcW w:w="3170" w:type="dxa"/>
            <w:gridSpan w:val="5"/>
            <w:vMerge/>
          </w:tcPr>
          <w:p w14:paraId="60061E4C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FD65FC" w:rsidRPr="009F09D7" w14:paraId="4AA28130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lastRenderedPageBreak/>
              <w:t>Literatura podstawowa</w:t>
            </w:r>
          </w:p>
        </w:tc>
      </w:tr>
      <w:tr w:rsidR="00FD65FC" w:rsidRPr="009F09D7" w14:paraId="64749E2C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CF52C" w14:textId="77777777" w:rsidR="009F09D7" w:rsidRPr="009F09D7" w:rsidRDefault="009F09D7" w:rsidP="009F09D7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0F471C">
              <w:rPr>
                <w:rFonts w:asciiTheme="minorHAnsi" w:hAnsiTheme="minorHAnsi" w:cstheme="minorHAnsi"/>
                <w:sz w:val="20"/>
                <w:lang w:val="en-US"/>
              </w:rPr>
              <w:t xml:space="preserve">Benjamin, T., </w:t>
            </w:r>
            <w:r w:rsidRPr="000F471C">
              <w:rPr>
                <w:rStyle w:val="Uwydatnienie"/>
                <w:rFonts w:asciiTheme="minorHAnsi" w:hAnsiTheme="minorHAnsi" w:cstheme="minorHAnsi"/>
                <w:sz w:val="20"/>
                <w:lang w:val="en-US"/>
              </w:rPr>
              <w:t>Counterpoint in the Style of Bach</w:t>
            </w:r>
            <w:r w:rsidRPr="000F471C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r w:rsidRPr="009F09D7">
              <w:rPr>
                <w:rFonts w:asciiTheme="minorHAnsi" w:hAnsiTheme="minorHAnsi" w:cstheme="minorHAnsi"/>
                <w:sz w:val="20"/>
              </w:rPr>
              <w:t xml:space="preserve">New York: </w:t>
            </w:r>
            <w:proofErr w:type="spellStart"/>
            <w:r w:rsidRPr="009F09D7">
              <w:rPr>
                <w:rFonts w:asciiTheme="minorHAnsi" w:hAnsiTheme="minorHAnsi" w:cstheme="minorHAnsi"/>
                <w:sz w:val="20"/>
              </w:rPr>
              <w:t>Schirmer</w:t>
            </w:r>
            <w:proofErr w:type="spellEnd"/>
            <w:r w:rsidRPr="009F09D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F09D7">
              <w:rPr>
                <w:rFonts w:asciiTheme="minorHAnsi" w:hAnsiTheme="minorHAnsi" w:cstheme="minorHAnsi"/>
                <w:sz w:val="20"/>
              </w:rPr>
              <w:t>Books</w:t>
            </w:r>
            <w:proofErr w:type="spellEnd"/>
            <w:r w:rsidRPr="009F09D7">
              <w:rPr>
                <w:rFonts w:asciiTheme="minorHAnsi" w:hAnsiTheme="minorHAnsi" w:cstheme="minorHAnsi"/>
                <w:sz w:val="20"/>
              </w:rPr>
              <w:t>, 1986</w:t>
            </w:r>
          </w:p>
          <w:p w14:paraId="3B0415B8" w14:textId="77777777" w:rsidR="00FD65FC" w:rsidRPr="009F09D7" w:rsidRDefault="009F09D7" w:rsidP="009F09D7">
            <w:pPr>
              <w:spacing w:after="0" w:line="240" w:lineRule="auto"/>
              <w:rPr>
                <w:rFonts w:cstheme="minorHAnsi"/>
                <w:b/>
              </w:rPr>
            </w:pPr>
            <w:r w:rsidRPr="009F09D7">
              <w:rPr>
                <w:rFonts w:cstheme="minorHAnsi"/>
                <w:sz w:val="20"/>
                <w:lang w:bidi="he-IL"/>
              </w:rPr>
              <w:t xml:space="preserve">Chomiński, J.M., </w:t>
            </w:r>
            <w:r w:rsidRPr="009F09D7">
              <w:rPr>
                <w:rFonts w:cstheme="minorHAnsi"/>
                <w:i/>
                <w:iCs/>
                <w:sz w:val="20"/>
                <w:lang w:bidi="he-IL"/>
              </w:rPr>
              <w:t>Historia harmonii i kontrapunktu</w:t>
            </w:r>
            <w:r w:rsidRPr="009F09D7">
              <w:rPr>
                <w:rFonts w:cstheme="minorHAnsi"/>
                <w:sz w:val="20"/>
                <w:lang w:bidi="he-IL"/>
              </w:rPr>
              <w:t>, Kraków 1958</w:t>
            </w:r>
          </w:p>
        </w:tc>
      </w:tr>
      <w:tr w:rsidR="00FD65FC" w:rsidRPr="009F09D7" w14:paraId="238FE2AB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t>Literatura uzupełniająca</w:t>
            </w:r>
          </w:p>
        </w:tc>
      </w:tr>
      <w:tr w:rsidR="00FD65FC" w:rsidRPr="009F09D7" w14:paraId="2E413EC3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47DB3" w14:textId="77777777" w:rsidR="009F09D7" w:rsidRPr="009F09D7" w:rsidRDefault="009F09D7" w:rsidP="009F09D7">
            <w:pPr>
              <w:pStyle w:val="Standard"/>
              <w:snapToGri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Fux</w:t>
            </w:r>
            <w:proofErr w:type="spellEnd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, J.J., </w:t>
            </w:r>
            <w:r w:rsidRPr="000F471C">
              <w:rPr>
                <w:rFonts w:asciiTheme="minorHAnsi" w:hAnsiTheme="minorHAnsi" w:cstheme="minorHAnsi"/>
                <w:i/>
                <w:iCs/>
                <w:sz w:val="20"/>
                <w:lang w:val="en-US" w:eastAsia="en-US"/>
              </w:rPr>
              <w:t xml:space="preserve">The Study of Counterpoint, </w:t>
            </w: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(</w:t>
            </w:r>
            <w:proofErr w:type="spellStart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tłum</w:t>
            </w:r>
            <w:proofErr w:type="spellEnd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. </w:t>
            </w:r>
            <w:r w:rsidRPr="009F09D7">
              <w:rPr>
                <w:rFonts w:asciiTheme="minorHAnsi" w:hAnsiTheme="minorHAnsi" w:cstheme="minorHAnsi"/>
                <w:sz w:val="20"/>
                <w:lang w:eastAsia="en-US"/>
              </w:rPr>
              <w:t xml:space="preserve">Alfred Mann, na podstawie </w:t>
            </w:r>
            <w:r w:rsidRPr="009F09D7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 xml:space="preserve">Gradus Ad </w:t>
            </w:r>
            <w:proofErr w:type="spellStart"/>
            <w:r w:rsidRPr="009F09D7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>Parnassum</w:t>
            </w:r>
            <w:proofErr w:type="spellEnd"/>
            <w:r w:rsidRPr="009F09D7">
              <w:rPr>
                <w:rFonts w:asciiTheme="minorHAnsi" w:hAnsiTheme="minorHAnsi" w:cstheme="minorHAnsi"/>
                <w:sz w:val="20"/>
                <w:lang w:eastAsia="en-US"/>
              </w:rPr>
              <w:t xml:space="preserve"> 1725), Norton, 1965</w:t>
            </w:r>
          </w:p>
          <w:p w14:paraId="4C597EC8" w14:textId="77777777" w:rsidR="009F09D7" w:rsidRPr="009F09D7" w:rsidRDefault="009F09D7" w:rsidP="009F09D7">
            <w:pPr>
              <w:pStyle w:val="Standard"/>
              <w:rPr>
                <w:rFonts w:asciiTheme="minorHAnsi" w:hAnsiTheme="minorHAnsi" w:cstheme="minorHAnsi"/>
                <w:lang w:eastAsia="en-US"/>
              </w:rPr>
            </w:pPr>
            <w:r w:rsidRPr="009F09D7">
              <w:rPr>
                <w:rFonts w:asciiTheme="minorHAnsi" w:hAnsiTheme="minorHAnsi" w:cstheme="minorHAnsi"/>
                <w:sz w:val="20"/>
                <w:lang w:eastAsia="en-US"/>
              </w:rPr>
              <w:t xml:space="preserve">Gawlas, J., </w:t>
            </w:r>
            <w:r w:rsidRPr="009F09D7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>Kontrapunkt. Podstawowe zasady</w:t>
            </w:r>
            <w:r w:rsidRPr="009F09D7">
              <w:rPr>
                <w:rFonts w:asciiTheme="minorHAnsi" w:hAnsiTheme="minorHAnsi" w:cstheme="minorHAnsi"/>
                <w:sz w:val="20"/>
                <w:lang w:eastAsia="en-US"/>
              </w:rPr>
              <w:t>, Kraków 1979</w:t>
            </w:r>
          </w:p>
          <w:p w14:paraId="12CF59A1" w14:textId="77777777" w:rsidR="009F09D7" w:rsidRPr="000F471C" w:rsidRDefault="009F09D7" w:rsidP="009F09D7">
            <w:pPr>
              <w:pStyle w:val="Standard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F09D7">
              <w:rPr>
                <w:rFonts w:asciiTheme="minorHAnsi" w:hAnsiTheme="minorHAnsi" w:cstheme="minorHAnsi"/>
                <w:sz w:val="20"/>
                <w:lang w:eastAsia="en-US"/>
              </w:rPr>
              <w:t>Gedalge</w:t>
            </w:r>
            <w:proofErr w:type="spellEnd"/>
            <w:r w:rsidRPr="009F09D7">
              <w:rPr>
                <w:rFonts w:asciiTheme="minorHAnsi" w:hAnsiTheme="minorHAnsi" w:cstheme="minorHAnsi"/>
                <w:sz w:val="20"/>
                <w:lang w:eastAsia="en-US"/>
              </w:rPr>
              <w:t xml:space="preserve">, A., </w:t>
            </w:r>
            <w:proofErr w:type="spellStart"/>
            <w:r w:rsidRPr="009F09D7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Treatise</w:t>
            </w:r>
            <w:proofErr w:type="spellEnd"/>
            <w:r w:rsidRPr="009F09D7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 on </w:t>
            </w:r>
            <w:proofErr w:type="spellStart"/>
            <w:r w:rsidRPr="009F09D7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Fugue</w:t>
            </w:r>
            <w:proofErr w:type="spellEnd"/>
            <w:r w:rsidRPr="009F09D7">
              <w:rPr>
                <w:rFonts w:asciiTheme="minorHAnsi" w:hAnsiTheme="minorHAnsi" w:cstheme="minorHAnsi"/>
                <w:sz w:val="20"/>
                <w:lang w:eastAsia="en-US"/>
              </w:rPr>
              <w:t xml:space="preserve">. </w:t>
            </w: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Mattapan, Mass.: Gamut Music Co., 1964</w:t>
            </w:r>
          </w:p>
          <w:p w14:paraId="300118D9" w14:textId="77777777" w:rsidR="009F09D7" w:rsidRPr="000F471C" w:rsidRDefault="009F09D7" w:rsidP="009F09D7">
            <w:pPr>
              <w:pStyle w:val="Standard"/>
              <w:rPr>
                <w:rFonts w:asciiTheme="minorHAnsi" w:hAnsiTheme="minorHAnsi" w:cstheme="minorHAnsi"/>
                <w:lang w:val="en-US" w:eastAsia="en-US"/>
              </w:rPr>
            </w:pP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Kennan, K., </w:t>
            </w:r>
            <w:r w:rsidRPr="000F471C">
              <w:rPr>
                <w:rFonts w:asciiTheme="minorHAnsi" w:hAnsiTheme="minorHAnsi" w:cstheme="minorHAnsi"/>
                <w:i/>
                <w:iCs/>
                <w:sz w:val="20"/>
                <w:lang w:val="en-US" w:eastAsia="en-US"/>
              </w:rPr>
              <w:t>Counterpoint: Based on 18th Century Practice</w:t>
            </w: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, Prentice-Hall 1999</w:t>
            </w:r>
          </w:p>
          <w:p w14:paraId="60D18E23" w14:textId="77777777" w:rsidR="009F09D7" w:rsidRPr="000F471C" w:rsidRDefault="009F09D7" w:rsidP="009F09D7">
            <w:pPr>
              <w:pStyle w:val="Standard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Kitson</w:t>
            </w:r>
            <w:proofErr w:type="spellEnd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, C.H., </w:t>
            </w:r>
            <w:r w:rsidRPr="000F471C">
              <w:rPr>
                <w:rFonts w:asciiTheme="minorHAnsi" w:hAnsiTheme="minorHAnsi" w:cstheme="minorHAnsi"/>
                <w:i/>
                <w:iCs/>
                <w:sz w:val="20"/>
                <w:lang w:val="en-US" w:eastAsia="en-US"/>
              </w:rPr>
              <w:t>The Art of Counterpoint</w:t>
            </w: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, Oxford University Press, 1962</w:t>
            </w:r>
          </w:p>
          <w:p w14:paraId="28F15C25" w14:textId="77777777" w:rsidR="009F09D7" w:rsidRPr="000F471C" w:rsidRDefault="009F09D7" w:rsidP="009F09D7">
            <w:pPr>
              <w:pStyle w:val="Standard"/>
              <w:rPr>
                <w:rFonts w:asciiTheme="minorHAnsi" w:hAnsiTheme="minorHAnsi" w:cstheme="minorHAnsi"/>
                <w:lang w:val="en-US" w:eastAsia="en-US"/>
              </w:rPr>
            </w:pP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Lytle, V.V., </w:t>
            </w:r>
            <w:r w:rsidRPr="000F471C">
              <w:rPr>
                <w:rFonts w:asciiTheme="minorHAnsi" w:hAnsiTheme="minorHAnsi" w:cstheme="minorHAnsi"/>
                <w:i/>
                <w:iCs/>
                <w:sz w:val="20"/>
                <w:lang w:val="en-US" w:eastAsia="en-US"/>
              </w:rPr>
              <w:t>The Theory and Practice of Strict Counterpoint</w:t>
            </w: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, </w:t>
            </w:r>
            <w:proofErr w:type="spellStart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Ditson</w:t>
            </w:r>
            <w:proofErr w:type="spellEnd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, 1940</w:t>
            </w:r>
          </w:p>
          <w:p w14:paraId="043B64FA" w14:textId="77777777" w:rsidR="009F09D7" w:rsidRPr="000F471C" w:rsidRDefault="009F09D7" w:rsidP="009F09D7">
            <w:pPr>
              <w:pStyle w:val="Standard"/>
              <w:rPr>
                <w:rFonts w:asciiTheme="minorHAnsi" w:hAnsiTheme="minorHAnsi" w:cstheme="minorHAnsi"/>
                <w:lang w:val="en-US" w:eastAsia="en-US"/>
              </w:rPr>
            </w:pP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Owen, H., </w:t>
            </w:r>
            <w:r w:rsidRPr="000F471C">
              <w:rPr>
                <w:rFonts w:asciiTheme="minorHAnsi" w:hAnsiTheme="minorHAnsi" w:cstheme="minorHAnsi"/>
                <w:i/>
                <w:iCs/>
                <w:sz w:val="20"/>
                <w:lang w:val="en-US" w:eastAsia="en-US"/>
              </w:rPr>
              <w:t>Modal and Tonal Counterpoint from Josquin to Stravinsky</w:t>
            </w: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, Schirmer, 1992</w:t>
            </w:r>
          </w:p>
          <w:p w14:paraId="275CADAC" w14:textId="77777777" w:rsidR="009F09D7" w:rsidRPr="000F471C" w:rsidRDefault="009F09D7" w:rsidP="009F09D7">
            <w:pPr>
              <w:pStyle w:val="Standard"/>
              <w:rPr>
                <w:rFonts w:asciiTheme="minorHAnsi" w:hAnsiTheme="minorHAnsi" w:cstheme="minorHAnsi"/>
                <w:lang w:val="en-US" w:eastAsia="en-US"/>
              </w:rPr>
            </w:pP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Piston, W., </w:t>
            </w:r>
            <w:r w:rsidRPr="000F471C">
              <w:rPr>
                <w:rFonts w:asciiTheme="minorHAnsi" w:hAnsiTheme="minorHAnsi" w:cstheme="minorHAnsi"/>
                <w:i/>
                <w:iCs/>
                <w:sz w:val="20"/>
                <w:lang w:val="en-US" w:eastAsia="en-US"/>
              </w:rPr>
              <w:t>Counterpoint</w:t>
            </w: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, W.W. Norton 1947</w:t>
            </w:r>
          </w:p>
          <w:p w14:paraId="1F885729" w14:textId="77777777" w:rsidR="009F09D7" w:rsidRPr="000F471C" w:rsidRDefault="009F09D7" w:rsidP="009F09D7">
            <w:pPr>
              <w:pStyle w:val="Standard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Salzer</w:t>
            </w:r>
            <w:proofErr w:type="spellEnd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, F. </w:t>
            </w:r>
            <w:proofErr w:type="spellStart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i</w:t>
            </w:r>
            <w:proofErr w:type="spellEnd"/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 Schachter, C., </w:t>
            </w:r>
            <w:r w:rsidRPr="000F471C">
              <w:rPr>
                <w:rFonts w:asciiTheme="minorHAnsi" w:hAnsiTheme="minorHAnsi" w:cstheme="minorHAnsi"/>
                <w:i/>
                <w:iCs/>
                <w:sz w:val="20"/>
                <w:lang w:val="en-US" w:eastAsia="en-US"/>
              </w:rPr>
              <w:t>Counterpoint in Composition</w:t>
            </w: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, Columbian Univ. Press 1969</w:t>
            </w:r>
          </w:p>
          <w:p w14:paraId="46FBE181" w14:textId="77777777" w:rsidR="009F09D7" w:rsidRPr="000F471C" w:rsidRDefault="009F09D7" w:rsidP="009F09D7">
            <w:pPr>
              <w:pStyle w:val="Standard"/>
              <w:rPr>
                <w:rFonts w:asciiTheme="minorHAnsi" w:hAnsiTheme="minorHAnsi" w:cstheme="minorHAnsi"/>
                <w:lang w:val="en-US" w:eastAsia="en-US"/>
              </w:rPr>
            </w:pP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 xml:space="preserve">Schoenberg, A., </w:t>
            </w:r>
            <w:r w:rsidRPr="000F471C">
              <w:rPr>
                <w:rStyle w:val="Uwydatnienie"/>
                <w:rFonts w:asciiTheme="minorHAnsi" w:hAnsiTheme="minorHAnsi" w:cstheme="minorHAnsi"/>
                <w:sz w:val="20"/>
                <w:lang w:val="en-US" w:eastAsia="en-US"/>
              </w:rPr>
              <w:t>Preliminary Exercises in Counterpoint</w:t>
            </w:r>
            <w:r w:rsidRPr="000F471C">
              <w:rPr>
                <w:rFonts w:asciiTheme="minorHAnsi" w:hAnsiTheme="minorHAnsi" w:cstheme="minorHAnsi"/>
                <w:sz w:val="20"/>
                <w:lang w:val="en-US" w:eastAsia="en-US"/>
              </w:rPr>
              <w:t>. New York: St Martin's Press, 1970</w:t>
            </w:r>
          </w:p>
          <w:p w14:paraId="02BB009F" w14:textId="77777777" w:rsidR="00FD65FC" w:rsidRPr="009F09D7" w:rsidRDefault="009F09D7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  <w:sz w:val="20"/>
              </w:rPr>
              <w:t xml:space="preserve">Sikorski, K., </w:t>
            </w:r>
            <w:r w:rsidRPr="009F09D7">
              <w:rPr>
                <w:rFonts w:cstheme="minorHAnsi"/>
                <w:i/>
                <w:iCs/>
                <w:sz w:val="20"/>
              </w:rPr>
              <w:t>Kontrapunkt I-III</w:t>
            </w:r>
            <w:r w:rsidRPr="009F09D7">
              <w:rPr>
                <w:rFonts w:cstheme="minorHAnsi"/>
                <w:sz w:val="20"/>
              </w:rPr>
              <w:t>, Kraków 1953-57</w:t>
            </w:r>
          </w:p>
        </w:tc>
      </w:tr>
      <w:tr w:rsidR="00FD65FC" w:rsidRPr="009F09D7" w14:paraId="507913B6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t>KALKULACJA NAKŁADU PRACY STUDENTA</w:t>
            </w:r>
          </w:p>
        </w:tc>
      </w:tr>
      <w:tr w:rsidR="00FD65FC" w:rsidRPr="009F09D7" w14:paraId="1A33120D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FD65FC" w:rsidRPr="009F09D7" w:rsidRDefault="00FD65FC" w:rsidP="009F09D7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D7">
              <w:rPr>
                <w:rFonts w:cstheme="minorHAnsi"/>
              </w:rPr>
              <w:t>Zajęcia dydaktyczne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A823A" w14:textId="77777777" w:rsidR="00FD65FC" w:rsidRPr="009F09D7" w:rsidRDefault="00FD65F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15</w:t>
            </w:r>
          </w:p>
        </w:tc>
        <w:tc>
          <w:tcPr>
            <w:tcW w:w="417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FD65FC" w:rsidRPr="009F09D7" w:rsidRDefault="00FD65FC" w:rsidP="009F09D7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D7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FD65FC" w:rsidRPr="009F09D7" w:rsidRDefault="009F09D7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0</w:t>
            </w:r>
          </w:p>
        </w:tc>
      </w:tr>
      <w:tr w:rsidR="00FD65FC" w:rsidRPr="009F09D7" w14:paraId="48AC842D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7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FD65FC" w:rsidRPr="009F09D7" w:rsidRDefault="00FD65FC" w:rsidP="009F09D7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D7">
              <w:rPr>
                <w:rFonts w:cstheme="minorHAnsi"/>
              </w:rPr>
              <w:t>Przygotowanie się do zajęć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41E47" w14:textId="77777777" w:rsidR="00FD65FC" w:rsidRPr="009F09D7" w:rsidRDefault="009F09D7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5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FD65FC" w:rsidRPr="009F09D7" w:rsidRDefault="00FD65FC" w:rsidP="009F09D7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D7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40AAE" w14:textId="77777777" w:rsidR="00FD65FC" w:rsidRPr="009F09D7" w:rsidRDefault="009F09D7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5</w:t>
            </w:r>
          </w:p>
        </w:tc>
      </w:tr>
      <w:tr w:rsidR="00FD65FC" w:rsidRPr="009F09D7" w14:paraId="1A18E048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7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FD65FC" w:rsidRPr="009F09D7" w:rsidRDefault="00FD65FC" w:rsidP="009F09D7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D7">
              <w:rPr>
                <w:rFonts w:cstheme="minorHAnsi"/>
              </w:rPr>
              <w:t>Praca własna z literaturą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B90EB" w14:textId="77777777" w:rsidR="00FD65FC" w:rsidRPr="009F09D7" w:rsidRDefault="009F09D7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5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FD65FC" w:rsidRPr="009F09D7" w:rsidRDefault="00FD65FC" w:rsidP="009F09D7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D7">
              <w:rPr>
                <w:rFonts w:cstheme="minorHAnsi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FD65FC" w:rsidRPr="009F09D7" w:rsidRDefault="009F09D7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0</w:t>
            </w:r>
          </w:p>
        </w:tc>
      </w:tr>
      <w:tr w:rsidR="00FD65FC" w:rsidRPr="009F09D7" w14:paraId="7442EEC5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7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FD65FC" w:rsidRPr="009F09D7" w:rsidRDefault="00FD65FC" w:rsidP="009F09D7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D7">
              <w:rPr>
                <w:rFonts w:cstheme="minorHAnsi"/>
              </w:rPr>
              <w:t>Konsultacje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FD65FC" w:rsidRPr="009F09D7" w:rsidRDefault="009F09D7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0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AFD9C" w14:textId="77777777" w:rsidR="00FD65FC" w:rsidRPr="009F09D7" w:rsidRDefault="00FD65FC" w:rsidP="009F09D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FD65FC" w:rsidRPr="009F09D7" w:rsidRDefault="00FD65FC" w:rsidP="009F09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65FC" w:rsidRPr="009F09D7" w14:paraId="658E924F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FD65FC" w:rsidRPr="009F09D7" w:rsidRDefault="00FD65FC" w:rsidP="009F09D7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D7">
              <w:rPr>
                <w:rFonts w:cstheme="minorHAnsi"/>
              </w:rPr>
              <w:t>Łączny nakład pracy w godzinach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FD65FC" w:rsidRPr="009F09D7" w:rsidRDefault="00FD65F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30</w:t>
            </w:r>
          </w:p>
        </w:tc>
        <w:tc>
          <w:tcPr>
            <w:tcW w:w="41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FD65FC" w:rsidRPr="009F09D7" w:rsidRDefault="00FD65FC" w:rsidP="009F09D7">
            <w:pPr>
              <w:spacing w:after="0" w:line="240" w:lineRule="auto"/>
              <w:jc w:val="right"/>
              <w:rPr>
                <w:rFonts w:cstheme="minorHAnsi"/>
              </w:rPr>
            </w:pPr>
            <w:r w:rsidRPr="009F09D7">
              <w:rPr>
                <w:rFonts w:cstheme="minorHAnsi"/>
              </w:rPr>
              <w:t>Łączna liczba punktów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0B3AD0" w14:textId="77777777" w:rsidR="00FD65FC" w:rsidRPr="009F09D7" w:rsidRDefault="00FD65F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1</w:t>
            </w:r>
          </w:p>
        </w:tc>
      </w:tr>
      <w:tr w:rsidR="00FD65FC" w:rsidRPr="009F09D7" w14:paraId="53223785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t>Możliwości kariery zawodowej</w:t>
            </w:r>
          </w:p>
        </w:tc>
      </w:tr>
      <w:tr w:rsidR="00FD65FC" w:rsidRPr="009F09D7" w14:paraId="01A33D84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8D489" w14:textId="77777777" w:rsidR="00FD65FC" w:rsidRPr="009F09D7" w:rsidRDefault="009F09D7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  <w:sz w:val="20"/>
              </w:rPr>
              <w:t>zdobyta wiedza i umiejętności są istotnym elementem wzbogacającym zasób środków pracy organisty, pozwalając na wykonywanie tego zawodu w sposób bardziej świadomy i profesjonalny, w zakresie przygotowania akompaniamentu liturgicznego i kompozycji polifonicznych</w:t>
            </w:r>
          </w:p>
        </w:tc>
      </w:tr>
      <w:tr w:rsidR="00FD65FC" w:rsidRPr="009F09D7" w14:paraId="174329FC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73473FF" w:rsidR="00FD65FC" w:rsidRPr="009F09D7" w:rsidRDefault="00FD65FC" w:rsidP="009F09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09D7">
              <w:rPr>
                <w:rFonts w:cstheme="minorHAnsi"/>
                <w:b/>
              </w:rPr>
              <w:t xml:space="preserve">Ostatnia modyfikacja </w:t>
            </w:r>
            <w:r w:rsidR="00D67BD0">
              <w:rPr>
                <w:rFonts w:cstheme="minorHAnsi"/>
                <w:b/>
              </w:rPr>
              <w:t xml:space="preserve">opisu przedmiotu </w:t>
            </w:r>
          </w:p>
        </w:tc>
      </w:tr>
      <w:tr w:rsidR="00FD65FC" w:rsidRPr="009F09D7" w14:paraId="5133BD13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FD65FC" w:rsidRPr="009F09D7" w:rsidRDefault="00FD65F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Data</w:t>
            </w:r>
          </w:p>
        </w:tc>
        <w:tc>
          <w:tcPr>
            <w:tcW w:w="5626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FD65FC" w:rsidRPr="009F09D7" w:rsidRDefault="00FD65F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Imię i nazwisko</w:t>
            </w:r>
          </w:p>
        </w:tc>
        <w:tc>
          <w:tcPr>
            <w:tcW w:w="421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FD65FC" w:rsidRPr="009F09D7" w:rsidRDefault="00FD65FC" w:rsidP="009F09D7">
            <w:pPr>
              <w:spacing w:after="0" w:line="240" w:lineRule="auto"/>
              <w:rPr>
                <w:rFonts w:cstheme="minorHAnsi"/>
              </w:rPr>
            </w:pPr>
            <w:r w:rsidRPr="009F09D7">
              <w:rPr>
                <w:rFonts w:cstheme="minorHAnsi"/>
              </w:rPr>
              <w:t>Czego dotyczy modyfikacja</w:t>
            </w:r>
          </w:p>
        </w:tc>
      </w:tr>
      <w:tr w:rsidR="00FD65FC" w:rsidRPr="009F09D7" w14:paraId="584951F3" w14:textId="77777777" w:rsidTr="3BF78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642B7C" w14:textId="7A24EB2A" w:rsidR="00FD65FC" w:rsidRPr="009F09D7" w:rsidRDefault="00FD65FC" w:rsidP="3C8D82EC">
            <w:pPr>
              <w:spacing w:after="0" w:line="240" w:lineRule="auto"/>
              <w:rPr>
                <w:sz w:val="20"/>
                <w:szCs w:val="20"/>
              </w:rPr>
            </w:pPr>
            <w:r w:rsidRPr="3C8D82EC">
              <w:rPr>
                <w:sz w:val="20"/>
                <w:szCs w:val="20"/>
              </w:rPr>
              <w:t>10.09.2019</w:t>
            </w:r>
          </w:p>
          <w:p w14:paraId="522EA689" w14:textId="53776013" w:rsidR="00FD65FC" w:rsidRPr="009F09D7" w:rsidRDefault="13172CD3" w:rsidP="3C8D82EC">
            <w:pPr>
              <w:spacing w:after="0" w:line="240" w:lineRule="auto"/>
              <w:rPr>
                <w:sz w:val="20"/>
                <w:szCs w:val="20"/>
              </w:rPr>
            </w:pPr>
            <w:r w:rsidRPr="3C8D82EC">
              <w:rPr>
                <w:sz w:val="20"/>
                <w:szCs w:val="20"/>
              </w:rPr>
              <w:t>01.10.2020</w:t>
            </w:r>
          </w:p>
        </w:tc>
        <w:tc>
          <w:tcPr>
            <w:tcW w:w="5626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D3759D3" w14:textId="09F2FB14" w:rsidR="00FD65FC" w:rsidRPr="009F09D7" w:rsidRDefault="00FD65FC" w:rsidP="3C8D82EC">
            <w:pPr>
              <w:spacing w:after="0" w:line="240" w:lineRule="auto"/>
              <w:rPr>
                <w:sz w:val="20"/>
                <w:szCs w:val="20"/>
              </w:rPr>
            </w:pPr>
            <w:r w:rsidRPr="3C8D82EC">
              <w:rPr>
                <w:sz w:val="20"/>
                <w:szCs w:val="20"/>
              </w:rPr>
              <w:t xml:space="preserve">dr hab. Weronika </w:t>
            </w:r>
            <w:proofErr w:type="spellStart"/>
            <w:r w:rsidRPr="3C8D82EC">
              <w:rPr>
                <w:sz w:val="20"/>
                <w:szCs w:val="20"/>
              </w:rPr>
              <w:t>Ratusińska-Zamuszko</w:t>
            </w:r>
            <w:proofErr w:type="spellEnd"/>
          </w:p>
          <w:p w14:paraId="68607C83" w14:textId="5F8899ED" w:rsidR="00FD65FC" w:rsidRPr="009F09D7" w:rsidRDefault="6B35C45E" w:rsidP="3C8D82EC">
            <w:pPr>
              <w:spacing w:after="0" w:line="240" w:lineRule="auto"/>
            </w:pPr>
            <w:r w:rsidRPr="3C8D82EC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61AEAD" w14:textId="6F2EE131" w:rsidR="00FD65FC" w:rsidRPr="009F09D7" w:rsidRDefault="00FD65FC" w:rsidP="3C8D82EC">
            <w:pPr>
              <w:spacing w:after="0" w:line="240" w:lineRule="auto"/>
              <w:rPr>
                <w:sz w:val="20"/>
                <w:szCs w:val="20"/>
              </w:rPr>
            </w:pPr>
            <w:r w:rsidRPr="3C8D82EC">
              <w:rPr>
                <w:sz w:val="20"/>
                <w:szCs w:val="20"/>
              </w:rPr>
              <w:t>Dostosowanie do PRK</w:t>
            </w:r>
          </w:p>
          <w:p w14:paraId="236FA507" w14:textId="109D9858" w:rsidR="00FD65FC" w:rsidRPr="009F09D7" w:rsidRDefault="4E2A9861" w:rsidP="3C8D82EC">
            <w:pPr>
              <w:spacing w:after="0" w:line="240" w:lineRule="auto"/>
              <w:rPr>
                <w:sz w:val="20"/>
                <w:szCs w:val="20"/>
              </w:rPr>
            </w:pPr>
            <w:r w:rsidRPr="3BF78302">
              <w:rPr>
                <w:sz w:val="20"/>
                <w:szCs w:val="20"/>
              </w:rPr>
              <w:t>Aktualizacja danych karty</w:t>
            </w:r>
          </w:p>
        </w:tc>
      </w:tr>
    </w:tbl>
    <w:p w14:paraId="3DEEC669" w14:textId="77777777" w:rsidR="00CA392D" w:rsidRPr="009F09D7" w:rsidRDefault="00CA392D" w:rsidP="009F09D7">
      <w:pPr>
        <w:spacing w:after="0" w:line="240" w:lineRule="auto"/>
        <w:rPr>
          <w:rFonts w:cstheme="minorHAnsi"/>
        </w:rPr>
      </w:pPr>
    </w:p>
    <w:p w14:paraId="711C50BD" w14:textId="77777777" w:rsidR="00CB5576" w:rsidRPr="001E0E58" w:rsidRDefault="00CB5576" w:rsidP="00CB55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5FB0818" w14:textId="77777777" w:rsidR="00CA392D" w:rsidRPr="009F09D7" w:rsidRDefault="00CA392D" w:rsidP="009F09D7">
      <w:pPr>
        <w:spacing w:after="0" w:line="240" w:lineRule="auto"/>
        <w:rPr>
          <w:rFonts w:cstheme="minorHAnsi"/>
        </w:rPr>
      </w:pPr>
    </w:p>
    <w:p w14:paraId="049F31CB" w14:textId="77777777" w:rsidR="00CA392D" w:rsidRPr="009F09D7" w:rsidRDefault="00CA392D" w:rsidP="009F09D7">
      <w:pPr>
        <w:spacing w:after="0" w:line="240" w:lineRule="auto"/>
        <w:rPr>
          <w:rFonts w:cstheme="minorHAnsi"/>
        </w:rPr>
      </w:pPr>
    </w:p>
    <w:p w14:paraId="53128261" w14:textId="77777777" w:rsidR="00CA392D" w:rsidRPr="009F09D7" w:rsidRDefault="00CA392D" w:rsidP="009F09D7">
      <w:pPr>
        <w:spacing w:after="0" w:line="240" w:lineRule="auto"/>
        <w:rPr>
          <w:rFonts w:cstheme="minorHAnsi"/>
        </w:rPr>
      </w:pPr>
    </w:p>
    <w:p w14:paraId="62486C05" w14:textId="77777777" w:rsidR="00B07E55" w:rsidRPr="009F09D7" w:rsidRDefault="00B07E55" w:rsidP="009F09D7">
      <w:pPr>
        <w:spacing w:after="0" w:line="240" w:lineRule="auto"/>
        <w:rPr>
          <w:rFonts w:cstheme="minorHAnsi"/>
        </w:rPr>
      </w:pPr>
    </w:p>
    <w:sectPr w:rsidR="00B07E55" w:rsidRPr="009F09D7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31EE6"/>
    <w:multiLevelType w:val="multilevel"/>
    <w:tmpl w:val="0F0468D8"/>
    <w:styleLink w:val="WW8Num1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B003A0"/>
    <w:multiLevelType w:val="hybridMultilevel"/>
    <w:tmpl w:val="0644A38A"/>
    <w:lvl w:ilvl="0" w:tplc="4F3AC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5128"/>
    <w:multiLevelType w:val="hybridMultilevel"/>
    <w:tmpl w:val="A7946022"/>
    <w:lvl w:ilvl="0" w:tplc="67A479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44A61"/>
    <w:multiLevelType w:val="hybridMultilevel"/>
    <w:tmpl w:val="3B4433C2"/>
    <w:styleLink w:val="WWNum4"/>
    <w:lvl w:ilvl="0" w:tplc="0E321456">
      <w:start w:val="1"/>
      <w:numFmt w:val="decimal"/>
      <w:lvlText w:val="%1."/>
      <w:lvlJc w:val="left"/>
      <w:pPr>
        <w:ind w:left="720" w:hanging="360"/>
      </w:pPr>
    </w:lvl>
    <w:lvl w:ilvl="1" w:tplc="9E92B570">
      <w:start w:val="1"/>
      <w:numFmt w:val="lowerLetter"/>
      <w:lvlText w:val="%2."/>
      <w:lvlJc w:val="left"/>
      <w:pPr>
        <w:ind w:left="1440" w:hanging="360"/>
      </w:pPr>
    </w:lvl>
    <w:lvl w:ilvl="2" w:tplc="2A2885CE">
      <w:start w:val="1"/>
      <w:numFmt w:val="lowerRoman"/>
      <w:lvlText w:val="%3."/>
      <w:lvlJc w:val="right"/>
      <w:pPr>
        <w:ind w:left="2160" w:hanging="180"/>
      </w:pPr>
    </w:lvl>
    <w:lvl w:ilvl="3" w:tplc="B05EA068">
      <w:start w:val="1"/>
      <w:numFmt w:val="decimal"/>
      <w:lvlText w:val="%4."/>
      <w:lvlJc w:val="left"/>
      <w:pPr>
        <w:ind w:left="2880" w:hanging="360"/>
      </w:pPr>
    </w:lvl>
    <w:lvl w:ilvl="4" w:tplc="1FDA3266">
      <w:start w:val="1"/>
      <w:numFmt w:val="lowerLetter"/>
      <w:lvlText w:val="%5."/>
      <w:lvlJc w:val="left"/>
      <w:pPr>
        <w:ind w:left="3600" w:hanging="360"/>
      </w:pPr>
    </w:lvl>
    <w:lvl w:ilvl="5" w:tplc="D72AE1E2">
      <w:start w:val="1"/>
      <w:numFmt w:val="lowerRoman"/>
      <w:lvlText w:val="%6."/>
      <w:lvlJc w:val="right"/>
      <w:pPr>
        <w:ind w:left="4320" w:hanging="180"/>
      </w:pPr>
    </w:lvl>
    <w:lvl w:ilvl="6" w:tplc="20CA5074">
      <w:start w:val="1"/>
      <w:numFmt w:val="decimal"/>
      <w:lvlText w:val="%7."/>
      <w:lvlJc w:val="left"/>
      <w:pPr>
        <w:ind w:left="5040" w:hanging="360"/>
      </w:pPr>
    </w:lvl>
    <w:lvl w:ilvl="7" w:tplc="DE7E3C02">
      <w:start w:val="1"/>
      <w:numFmt w:val="lowerLetter"/>
      <w:lvlText w:val="%8."/>
      <w:lvlJc w:val="left"/>
      <w:pPr>
        <w:ind w:left="5760" w:hanging="360"/>
      </w:pPr>
    </w:lvl>
    <w:lvl w:ilvl="8" w:tplc="7C02C0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2D"/>
    <w:rsid w:val="000F471C"/>
    <w:rsid w:val="00117260"/>
    <w:rsid w:val="00175ECB"/>
    <w:rsid w:val="007E00AF"/>
    <w:rsid w:val="009F09D7"/>
    <w:rsid w:val="00A00D85"/>
    <w:rsid w:val="00A34F04"/>
    <w:rsid w:val="00A64164"/>
    <w:rsid w:val="00B07E55"/>
    <w:rsid w:val="00B53372"/>
    <w:rsid w:val="00C912F3"/>
    <w:rsid w:val="00CA392D"/>
    <w:rsid w:val="00CB5576"/>
    <w:rsid w:val="00D67BD0"/>
    <w:rsid w:val="00DD5E0D"/>
    <w:rsid w:val="00FB39D1"/>
    <w:rsid w:val="00FC7045"/>
    <w:rsid w:val="00FD65FC"/>
    <w:rsid w:val="0923B1ED"/>
    <w:rsid w:val="0D1EC1E7"/>
    <w:rsid w:val="13172CD3"/>
    <w:rsid w:val="1D41AF00"/>
    <w:rsid w:val="1DB39054"/>
    <w:rsid w:val="234E99AE"/>
    <w:rsid w:val="2CA19DCA"/>
    <w:rsid w:val="3BF78302"/>
    <w:rsid w:val="3C8D82EC"/>
    <w:rsid w:val="443E257C"/>
    <w:rsid w:val="4E2A9861"/>
    <w:rsid w:val="659BA44E"/>
    <w:rsid w:val="6B35C45E"/>
    <w:rsid w:val="6C0C615E"/>
    <w:rsid w:val="794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A01A"/>
  <w15:docId w15:val="{C3FBC081-6CB0-4753-9DA6-8832F4EA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9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A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39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A392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2D"/>
    <w:rPr>
      <w:rFonts w:ascii="Tahoma" w:hAnsi="Tahoma" w:cs="Tahoma"/>
      <w:sz w:val="16"/>
      <w:szCs w:val="16"/>
    </w:rPr>
  </w:style>
  <w:style w:type="numbering" w:customStyle="1" w:styleId="WW8Num18">
    <w:name w:val="WW8Num18"/>
    <w:rsid w:val="00FD65FC"/>
    <w:pPr>
      <w:numPr>
        <w:numId w:val="6"/>
      </w:numPr>
    </w:pPr>
  </w:style>
  <w:style w:type="numbering" w:customStyle="1" w:styleId="WWNum4">
    <w:name w:val="WWNum4"/>
    <w:rsid w:val="00FD65FC"/>
    <w:pPr>
      <w:numPr>
        <w:numId w:val="9"/>
      </w:numPr>
    </w:pPr>
  </w:style>
  <w:style w:type="character" w:styleId="Uwydatnienie">
    <w:name w:val="Emphasis"/>
    <w:basedOn w:val="Domylnaczcionkaakapitu"/>
    <w:qFormat/>
    <w:rsid w:val="009F09D7"/>
    <w:rPr>
      <w:i/>
      <w:i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75ECB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75ECB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2020-12-07T10:24:00Z</cp:lastPrinted>
  <dcterms:created xsi:type="dcterms:W3CDTF">2020-12-07T10:24:00Z</dcterms:created>
  <dcterms:modified xsi:type="dcterms:W3CDTF">2020-12-07T16:24:00Z</dcterms:modified>
</cp:coreProperties>
</file>