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2E77A2" w:rsidR="00C20529" w:rsidP="008A1C2F" w:rsidRDefault="00C12D22" w14:paraId="597A84B7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2E77A2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40C18275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120850" w:rsidP="00120850" w:rsidRDefault="00120850" w14:paraId="141E8DAF" wp14:textId="77777777">
                              <w:pPr>
                                <w:spacing w:before="37" w:after="0" w:line="218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Kompozycji </w:t>
                              </w:r>
                            </w:p>
                            <w:p xmlns:wp14="http://schemas.microsoft.com/office/word/2010/wordml" w:rsidR="00120850" w:rsidP="00120850" w:rsidRDefault="00120850" w14:paraId="12182F7B" wp14:textId="77777777">
                              <w:pPr>
                                <w:spacing w:before="37" w:after="0" w:line="218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i Teorii Muzyki </w:t>
                              </w:r>
                            </w:p>
                            <w:p xmlns:wp14="http://schemas.microsoft.com/office/word/2010/wordml" w:rsidRPr="00BE03F2" w:rsidR="008A1C2F" w:rsidP="008A1C2F" w:rsidRDefault="008A1C2F" w14:paraId="29D6B04F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484346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120850" w:rsidP="00120850" w:rsidRDefault="00120850" w14:paraId="7A47F725" wp14:textId="77777777">
                        <w:pPr>
                          <w:spacing w:before="37" w:after="0" w:line="218" w:lineRule="auto"/>
                          <w:ind w:left="6265" w:right="1134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Kompozycji </w:t>
                        </w:r>
                      </w:p>
                      <w:p w:rsidR="00120850" w:rsidP="00120850" w:rsidRDefault="00120850" w14:paraId="75F71DBB" wp14:textId="77777777">
                        <w:pPr>
                          <w:spacing w:before="37" w:after="0" w:line="218" w:lineRule="auto"/>
                          <w:ind w:left="6265" w:right="11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 Teorii Muzyki </w:t>
                        </w:r>
                      </w:p>
                      <w:p w:rsidRPr="00BE03F2" w:rsidR="008A1C2F" w:rsidP="008A1C2F" w:rsidRDefault="008A1C2F" w14:paraId="0A6959E7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2E77A2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8"/>
        <w:gridCol w:w="369"/>
        <w:gridCol w:w="542"/>
        <w:gridCol w:w="49"/>
        <w:gridCol w:w="268"/>
        <w:gridCol w:w="388"/>
        <w:gridCol w:w="222"/>
        <w:gridCol w:w="445"/>
        <w:gridCol w:w="150"/>
        <w:gridCol w:w="509"/>
        <w:gridCol w:w="747"/>
        <w:gridCol w:w="461"/>
        <w:gridCol w:w="121"/>
        <w:gridCol w:w="313"/>
        <w:gridCol w:w="484"/>
        <w:gridCol w:w="255"/>
        <w:gridCol w:w="530"/>
        <w:gridCol w:w="574"/>
        <w:gridCol w:w="229"/>
        <w:gridCol w:w="643"/>
        <w:gridCol w:w="462"/>
        <w:gridCol w:w="303"/>
        <w:gridCol w:w="74"/>
        <w:gridCol w:w="1386"/>
      </w:tblGrid>
      <w:tr xmlns:wp14="http://schemas.microsoft.com/office/word/2010/wordml" w:rsidRPr="002E77A2" w:rsidR="002740CA" w:rsidTr="11A75BF2" w14:paraId="0B6B7FC3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2E77A2" w:rsidR="002740CA" w:rsidP="002740CA" w:rsidRDefault="00120850" w14:paraId="46E579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Marketing w kulturze</w:t>
            </w:r>
          </w:p>
        </w:tc>
      </w:tr>
      <w:tr xmlns:wp14="http://schemas.microsoft.com/office/word/2010/wordml" w:rsidRPr="002E77A2" w:rsidR="00C20529" w:rsidTr="11A75BF2" w14:paraId="2B13BA20" wp14:textId="77777777">
        <w:tc>
          <w:tcPr>
            <w:tcW w:w="87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2E77A2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EC7A04" w:rsidRDefault="00EC7A04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Wydział Kompozycji i Teorii Muzyki</w:t>
            </w:r>
          </w:p>
        </w:tc>
        <w:tc>
          <w:tcPr>
            <w:tcW w:w="22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2E77A2" w:rsidR="00C20529" w:rsidP="3B240422" w:rsidRDefault="00E61E6D" w14:paraId="3465792C" wp14:textId="5C0F2782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3B24042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3B240422" w:rsidR="4A7208A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3B24042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3B240422" w:rsidR="640F34D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2E77A2" w:rsidR="00C20529" w:rsidTr="11A75BF2" w14:paraId="161CC564" wp14:textId="77777777">
        <w:tc>
          <w:tcPr>
            <w:tcW w:w="547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2E77A2" w:rsidR="000A414E" w:rsidP="002740CA" w:rsidRDefault="00EC7A04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Kompozycja i Teoria Muzyki</w:t>
            </w:r>
          </w:p>
        </w:tc>
        <w:tc>
          <w:tcPr>
            <w:tcW w:w="5512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2E77A2" w:rsidR="00C20529" w:rsidP="002740CA" w:rsidRDefault="002E77A2" w14:paraId="520341A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</w:rPr>
              <w:t>Kompozycja</w:t>
            </w:r>
          </w:p>
        </w:tc>
      </w:tr>
      <w:tr xmlns:wp14="http://schemas.microsoft.com/office/word/2010/wordml" w:rsidRPr="002E77A2" w:rsidR="00C20529" w:rsidTr="11A75BF2" w14:paraId="6C3EC2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B240422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2E77A2" w:rsidR="00C20529" w:rsidP="3B240422" w:rsidRDefault="00EC7A04" w14:paraId="6CCB4241" wp14:textId="4E779962">
            <w:pPr>
              <w:pStyle w:val="Normalny"/>
              <w:spacing w:after="0" w:line="240" w:lineRule="auto"/>
            </w:pPr>
            <w:r w:rsidRPr="3B240422" w:rsidR="687707DE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3" w:type="dxa"/>
            <w:gridSpan w:val="8"/>
            <w:shd w:val="clear" w:color="auto" w:fill="auto"/>
            <w:tcMar/>
          </w:tcPr>
          <w:p w:rsidRPr="002E77A2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2E77A2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2E77A2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2740CA" w:rsidRDefault="00EC7A04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obowiązkowy</w:t>
            </w:r>
          </w:p>
        </w:tc>
      </w:tr>
      <w:tr xmlns:wp14="http://schemas.microsoft.com/office/word/2010/wordml" w:rsidRPr="002E77A2" w:rsidR="00C20529" w:rsidTr="11A75BF2" w14:paraId="462D70B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2E77A2" w:rsidR="00C20529" w:rsidP="002740CA" w:rsidRDefault="00EC7A04" w14:paraId="49CCF9E1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wykład</w:t>
            </w:r>
          </w:p>
        </w:tc>
        <w:tc>
          <w:tcPr>
            <w:tcW w:w="281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2E77A2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E77A2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E77A2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15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2E77A2" w:rsidR="00C20529" w:rsidP="70DB90E7" w:rsidRDefault="00EC7A04" w14:paraId="4EB71738" wp14:textId="750A3AA6">
            <w:pPr>
              <w:spacing w:after="0" w:line="240" w:lineRule="auto"/>
              <w:rPr>
                <w:rFonts w:ascii="HK Grotesk" w:hAnsi="HK Grotesk"/>
                <w:b w:val="1"/>
                <w:bCs w:val="1"/>
                <w:sz w:val="20"/>
                <w:szCs w:val="20"/>
              </w:rPr>
            </w:pPr>
            <w:r w:rsidRPr="70DB90E7" w:rsidR="00EC7A04">
              <w:rPr>
                <w:rFonts w:ascii="HK Grotesk" w:hAnsi="HK Grotesk"/>
                <w:b w:val="1"/>
                <w:bCs w:val="1"/>
                <w:sz w:val="20"/>
                <w:szCs w:val="20"/>
              </w:rPr>
              <w:t>I / I</w:t>
            </w:r>
          </w:p>
        </w:tc>
        <w:tc>
          <w:tcPr>
            <w:tcW w:w="22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2E77A2" w:rsidR="00C20529" w:rsidP="70DB90E7" w:rsidRDefault="00EC7A04" w14:paraId="5BDB1474" wp14:textId="5DDCC3C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0DB90E7" w:rsidR="00EC7A04">
              <w:rPr>
                <w:rFonts w:ascii="HK Grotesk" w:hAnsi="HK Grotesk"/>
                <w:b w:val="1"/>
                <w:bCs w:val="1"/>
                <w:sz w:val="20"/>
                <w:szCs w:val="20"/>
              </w:rPr>
              <w:t xml:space="preserve">30 </w:t>
            </w:r>
          </w:p>
        </w:tc>
      </w:tr>
      <w:tr xmlns:wp14="http://schemas.microsoft.com/office/word/2010/wordml" w:rsidRPr="002E77A2" w:rsidR="00C20529" w:rsidTr="11A75BF2" w14:paraId="6A50143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2E77A2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EC7A04" w14:paraId="0DAEE7B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/>
                <w:b/>
                <w:sz w:val="20"/>
              </w:rPr>
              <w:t>Kierownik Katedry Teorii Muzyki/ ad. dr Iwona Świdnicka</w:t>
            </w:r>
          </w:p>
        </w:tc>
      </w:tr>
      <w:tr xmlns:wp14="http://schemas.microsoft.com/office/word/2010/wordml" w:rsidRPr="002E77A2" w:rsidR="00C20529" w:rsidTr="11A75BF2" w14:paraId="135487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C20529" w:rsidP="002740CA" w:rsidRDefault="002E77A2" w14:paraId="6583601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a</w:t>
            </w:r>
            <w:r w:rsidRPr="002E77A2">
              <w:rPr>
                <w:rFonts w:ascii="HK Grotesk" w:hAnsi="HK Grotesk" w:cs="Calibri"/>
                <w:b/>
                <w:bCs/>
                <w:sz w:val="20"/>
                <w:szCs w:val="20"/>
              </w:rPr>
              <w:t>d. dr hab. Iwona Świdnicka</w:t>
            </w:r>
          </w:p>
        </w:tc>
      </w:tr>
      <w:tr xmlns:wp14="http://schemas.microsoft.com/office/word/2010/wordml" w:rsidRPr="002E77A2" w:rsidR="00C20529" w:rsidTr="11A75BF2" w14:paraId="0CE0F59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C20529" w:rsidP="002740CA" w:rsidRDefault="00EC7A04" w14:paraId="63F047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Poznanie podstaw marketingu  w szczególności  w odniesieniu do przedsięwzięć kulturalnych; przygotowanie studentów do organizowania tychże przedsięwzięć w warunkach gospodarki kapitałowej. Poznanie podstaw prawa autorskiego.</w:t>
            </w:r>
          </w:p>
        </w:tc>
      </w:tr>
      <w:tr xmlns:wp14="http://schemas.microsoft.com/office/word/2010/wordml" w:rsidRPr="002E77A2" w:rsidR="00C20529" w:rsidTr="11A75BF2" w14:paraId="1BA39CF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C20529" w:rsidP="002740CA" w:rsidRDefault="00EC7A04" w14:paraId="3CCBF2F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Podstawowe wiadomości dotyczące etyki zawodowej oraz upowszechniania muzyki.</w:t>
            </w:r>
          </w:p>
        </w:tc>
      </w:tr>
      <w:tr xmlns:wp14="http://schemas.microsoft.com/office/word/2010/wordml" w:rsidRPr="002E77A2" w:rsidR="00C20529" w:rsidTr="11A75BF2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2E77A2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4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2E77A2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2E77A2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2E77A2" w:rsidR="00EC7A04" w:rsidTr="11A75BF2" w14:paraId="081AEA4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EC7A04" w:rsidP="002740CA" w:rsidRDefault="00EC7A04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EC7A04" w:rsidP="002740CA" w:rsidRDefault="00EC7A04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EC7A04" w:rsidP="00E03ECE" w:rsidRDefault="00EC7A04" w14:paraId="2B9848FD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Student posiada wiedzę dotyczącą istoty marketingu w kulturze, działań marketingowych w zarządzaniu kulturą oraz zarządzania instytucjami kultury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EC7A04" w:rsidP="00E03ECE" w:rsidRDefault="002B12AC" w14:paraId="6DEA90EB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P7_KOM_W_04 (KOM_IV)</w:t>
            </w:r>
          </w:p>
        </w:tc>
      </w:tr>
      <w:tr xmlns:wp14="http://schemas.microsoft.com/office/word/2010/wordml" w:rsidRPr="002E77A2" w:rsidR="002B12AC" w:rsidTr="11A75BF2" w14:paraId="322E232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740CA" w:rsidRDefault="002B12AC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740CA" w:rsidRDefault="002B12AC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E03ECE" w:rsidRDefault="002B12AC" w14:paraId="2D943D7E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ascii="Cambria" w:hAnsi="Cambria" w:cs="Cambria"/>
                <w:bCs/>
                <w:sz w:val="20"/>
              </w:rPr>
              <w:t>Zdobywa umiejętności dotyczące nowatorskich tendencji w zakresie rozwoju myśli kompozytorskiej oraz zagadnień estetyki muzyki, sztuki i filozofii współczesnej, posiada umiejętności rozpoznawania i formułowania problemów badawczych.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E03ECE" w:rsidRDefault="002B12AC" w14:paraId="48384F7E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P7_KOM_U_05 (KOM_XIII)</w:t>
            </w:r>
          </w:p>
        </w:tc>
      </w:tr>
      <w:tr xmlns:wp14="http://schemas.microsoft.com/office/word/2010/wordml" w:rsidRPr="002E77A2" w:rsidR="002B12AC" w:rsidTr="11A75BF2" w14:paraId="6A3022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86ED599" wp14:textId="77777777">
            <w:pPr>
              <w:snapToGrid w:val="0"/>
              <w:rPr>
                <w:rFonts w:ascii="Cambria" w:hAnsi="Cambria" w:cs="Cambria"/>
                <w:bCs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 xml:space="preserve">Posiada umiejętność </w:t>
            </w:r>
            <w:r w:rsidRPr="002E77A2">
              <w:rPr>
                <w:rFonts w:cs="Calibri"/>
                <w:sz w:val="20"/>
              </w:rPr>
              <w:t>zarządzania kulturą, promowania kultury, organizowana imprez kulturalnych, promowania imprez muzycznych, festiwali i koncertów z wykorzystaniem nowych technologii przekazu.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3A8D989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P7_KOM_U_09 (KOM_XVII)</w:t>
            </w:r>
          </w:p>
        </w:tc>
      </w:tr>
      <w:tr xmlns:wp14="http://schemas.microsoft.com/office/word/2010/wordml" w:rsidRPr="002E77A2" w:rsidR="002B12AC" w:rsidTr="11A75BF2" w14:paraId="4FA2E99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2B5DE7DB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Student posiada wiedzę i doświadczenie umożliwiające rozwój własnej kariery kompozytorskiej, rozumie potrzebę uczenia się przez całe życie i potrafi inspirować i organizować proces uczenia się innych osób.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62836D3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P7_KOM_K_01 (KOM_XVIII)</w:t>
            </w:r>
          </w:p>
        </w:tc>
      </w:tr>
      <w:tr xmlns:wp14="http://schemas.microsoft.com/office/word/2010/wordml" w:rsidRPr="002E77A2" w:rsidR="002B12AC" w:rsidTr="11A75BF2" w14:paraId="67B8A83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361D76BF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Jest zdolny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EB8ACB4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P7_KOM_K_02 (KOM_XIX)</w:t>
            </w:r>
          </w:p>
        </w:tc>
      </w:tr>
      <w:tr xmlns:wp14="http://schemas.microsoft.com/office/word/2010/wordml" w:rsidRPr="002E77A2" w:rsidR="002B12AC" w:rsidTr="11A75BF2" w14:paraId="33C13E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4F2893E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Posiada popartą doświadczeniem pewność w komunikowaniu się i umiejętność życia w społeczeństwie, przejawiające się w szczególności poprzez inicjowanie i pracę w ramach wspólnych projektów i działań,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7F73434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P7_KOM_K_05 (KOM_XXII)</w:t>
            </w:r>
          </w:p>
        </w:tc>
      </w:tr>
      <w:tr xmlns:wp14="http://schemas.microsoft.com/office/word/2010/wordml" w:rsidRPr="002E77A2" w:rsidR="002B12AC" w:rsidTr="11A75BF2" w14:paraId="3095D9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E77A2" w:rsidR="002B12AC" w:rsidP="002B12AC" w:rsidRDefault="002B12AC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6C88D32C" wp14:textId="77777777">
            <w:pPr>
              <w:snapToGrid w:val="0"/>
              <w:rPr>
                <w:rFonts w:cs="Calibri"/>
                <w:bCs/>
                <w:sz w:val="20"/>
              </w:rPr>
            </w:pPr>
            <w:r w:rsidRPr="002E77A2">
              <w:rPr>
                <w:rFonts w:cs="Calibri"/>
                <w:sz w:val="20"/>
              </w:rPr>
              <w:t>Potrafi przewodniczyć pracą zespołową, prowadzić negocjacje i właściwą organizację działań, integrację z innymi osobami w ramach różnych przedsięwzięć kulturalnych, prezentować skomplikowane zadania w przystępnej formie.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623DC21" wp14:textId="77777777">
            <w:pPr>
              <w:snapToGrid w:val="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cs="Calibri"/>
                <w:bCs/>
                <w:sz w:val="20"/>
              </w:rPr>
              <w:t>P7_KOM_K_06 (KOM_XXIII)</w:t>
            </w:r>
          </w:p>
        </w:tc>
      </w:tr>
      <w:tr xmlns:wp14="http://schemas.microsoft.com/office/word/2010/wordml" w:rsidRPr="002E77A2" w:rsidR="002B12AC" w:rsidTr="11A75BF2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2E77A2" w:rsidR="002B12AC" w:rsidTr="11A75BF2" w14:paraId="1AB8D46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6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11A75BF2" w:rsidRDefault="002B12AC" w14:paraId="4EE56681" wp14:textId="1DFEE495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Podstawowe pojęcia związane z kulturą i marketingiem.</w:t>
            </w:r>
          </w:p>
          <w:p w:rsidRPr="002E77A2" w:rsidR="002B12AC" w:rsidP="11A75BF2" w:rsidRDefault="002B12AC" w14:paraId="1DCF60CC" wp14:textId="6151B41A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Atrybuty produktu. Program TQM. Zarządzanie marketingowe w instytucji kultury (</w:t>
            </w:r>
            <w:proofErr w:type="spellStart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cese</w:t>
            </w:r>
            <w:proofErr w:type="spellEnd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study).</w:t>
            </w:r>
          </w:p>
          <w:p w:rsidRPr="002E77A2" w:rsidR="002B12AC" w:rsidP="11A75BF2" w:rsidRDefault="002B12AC" w14:paraId="114EEDC7" wp14:textId="2E54DCF8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Analiza sytuacyjna SWOT. Strategie marketingowe i ich miejsce w dziedzinie kultury.</w:t>
            </w:r>
          </w:p>
          <w:p w:rsidRPr="002E77A2" w:rsidR="002B12AC" w:rsidP="11A75BF2" w:rsidRDefault="002B12AC" w14:paraId="79C9A6A7" wp14:textId="60BCE30F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Segmentacja rynku i wybór rynku docelowego; kryteria segmentacji; ocena segmentów.</w:t>
            </w:r>
          </w:p>
          <w:p w:rsidRPr="002E77A2" w:rsidR="002B12AC" w:rsidP="11A75BF2" w:rsidRDefault="002B12AC" w14:paraId="45258AAB" wp14:textId="1A293577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Produkt i jego cena. Czynniki wpływające na decyzje cenowe, metody ustalania cen. </w:t>
            </w:r>
          </w:p>
          <w:p w:rsidRPr="002E77A2" w:rsidR="002B12AC" w:rsidP="11A75BF2" w:rsidRDefault="002B12AC" w14:paraId="3F2E6D88" wp14:textId="5D565C98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Promocja, cele promocji a cykl życia produktu; cele i rodzaje reklamy.</w:t>
            </w:r>
          </w:p>
          <w:p w:rsidRPr="002E77A2" w:rsidR="002B12AC" w:rsidP="11A75BF2" w:rsidRDefault="002B12AC" w14:paraId="252FCCA3" wp14:textId="20DA33B1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Promocja kultury. Źródła finansowania działalności w sferze kultury, zdobywanie funduszy na działalność</w:t>
            </w:r>
          </w:p>
          <w:p w:rsidRPr="002E77A2" w:rsidR="002B12AC" w:rsidP="11A75BF2" w:rsidRDefault="002B12AC" w14:paraId="40923BF5" wp14:textId="06311296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kulturalną. Sponsoring, mecenat, patronat medialny. Fundacje, stowarzyszenia. Fundusze UE. Oferta sponsorska.</w:t>
            </w:r>
          </w:p>
          <w:p w:rsidRPr="002E77A2" w:rsidR="002B12AC" w:rsidP="11A75BF2" w:rsidRDefault="002B12AC" w14:paraId="403D2B46" wp14:textId="6DAF9862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Badania marketingowe: SIRF, rodzaje informacji rynkowych; cele i typy badań marketingowych.</w:t>
            </w:r>
          </w:p>
          <w:p w:rsidRPr="002E77A2" w:rsidR="002B12AC" w:rsidP="11A75BF2" w:rsidRDefault="002B12AC" w14:paraId="0CC8DE5E" wp14:textId="1C39EFD0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Tematy zaproponowane do omówienia i przedyskutowania przez studentów</w:t>
            </w:r>
          </w:p>
          <w:p w:rsidRPr="002E77A2" w:rsidR="002B12AC" w:rsidP="11A75BF2" w:rsidRDefault="002B12AC" w14:paraId="18F0CFE7" wp14:textId="280A0C64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Media reklamowe: rodzaje, wybór. Reklama prasowa, radiowa, internetowa i in.</w:t>
            </w:r>
          </w:p>
          <w:p w:rsidRPr="002E77A2" w:rsidR="002B12AC" w:rsidP="11A75BF2" w:rsidRDefault="002B12AC" w14:paraId="7669D629" wp14:textId="0BE7CC05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Przygotowanie przesłania reklamowego. Public </w:t>
            </w:r>
            <w:proofErr w:type="spellStart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relation</w:t>
            </w:r>
            <w:proofErr w:type="spellEnd"/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(z uwzględnieniem rynku usług muzycznych) i publicity. </w:t>
            </w:r>
          </w:p>
          <w:p w:rsidRPr="002E77A2" w:rsidR="002B12AC" w:rsidP="11A75BF2" w:rsidRDefault="002B12AC" w14:paraId="55AB188B" wp14:textId="633F0534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Strategie dystrybucji i problemy upowszechniania. Cele, typy kanałów dystrybucji.</w:t>
            </w:r>
          </w:p>
          <w:p w:rsidRPr="002E77A2" w:rsidR="002B12AC" w:rsidP="11A75BF2" w:rsidRDefault="002B12AC" w14:paraId="4662BC6C" wp14:textId="3C4B2B82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Wybrane elementy prawa: formy własności, prawo pracy, prawo autorskie.</w:t>
            </w:r>
          </w:p>
          <w:p w:rsidRPr="002E77A2" w:rsidR="002B12AC" w:rsidP="11A75BF2" w:rsidRDefault="002B12AC" w14:paraId="58AD302A" wp14:textId="7A0B647B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System legislacyjny dla sektora kultury w Polsce. </w:t>
            </w:r>
          </w:p>
          <w:p w:rsidRPr="002E77A2" w:rsidR="002B12AC" w:rsidP="11A75BF2" w:rsidRDefault="002B12AC" w14:paraId="7ACE36B4" wp14:textId="486F0953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Kongresy kultury w Polsce – historia, cele, treści, idea.</w:t>
            </w:r>
          </w:p>
          <w:p w:rsidRPr="002E77A2" w:rsidR="002B12AC" w:rsidP="11A75BF2" w:rsidRDefault="002B12AC" w14:paraId="490998FD" wp14:textId="6D8DF45D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Autopromocja.</w:t>
            </w:r>
          </w:p>
          <w:p w:rsidRPr="002E77A2" w:rsidR="002B12AC" w:rsidP="11A75BF2" w:rsidRDefault="002B12AC" w14:paraId="1C4033F7" wp14:textId="708408B9">
            <w:pPr>
              <w:pStyle w:val="ListParagraph"/>
              <w:numPr>
                <w:ilvl w:val="1"/>
                <w:numId w:val="10"/>
              </w:numPr>
              <w:tabs>
                <w:tab w:val="clear" w:leader="none" w:pos="1080"/>
                <w:tab w:val="left" w:leader="none" w:pos="6475"/>
              </w:tabs>
              <w:spacing w:after="0" w:line="240" w:lineRule="auto"/>
              <w:ind w:left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1A75BF2" w:rsidR="1DB2C96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Uzupełnienie ewentualnych zaległości studentów.</w:t>
            </w:r>
          </w:p>
          <w:p w:rsidRPr="002E77A2" w:rsidR="002B12AC" w:rsidP="11A75BF2" w:rsidRDefault="002B12AC" w14:paraId="6C034171" wp14:textId="7CCE1362">
            <w:pPr>
              <w:pStyle w:val="Normalny"/>
              <w:tabs>
                <w:tab w:val="left" w:pos="6475"/>
              </w:tabs>
              <w:ind w:left="-23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A39BBE3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56B20A0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7144751B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78E884CA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41C8F396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249FAAB8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7842F596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2CC21B90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138328F9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72A3D3E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54B6C890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2</w:t>
            </w:r>
          </w:p>
          <w:p w:rsidRPr="002E77A2" w:rsidR="002B12AC" w:rsidP="002B12AC" w:rsidRDefault="002B12AC" w14:paraId="19F14E3C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E77A2">
              <w:rPr>
                <w:rFonts w:ascii="Cambria" w:hAnsi="Cambria" w:cs="Cambria"/>
                <w:sz w:val="18"/>
                <w:szCs w:val="18"/>
              </w:rPr>
              <w:t>1</w:t>
            </w:r>
          </w:p>
          <w:p w:rsidRPr="002E77A2" w:rsidR="002B12AC" w:rsidP="002B12AC" w:rsidRDefault="002B12AC" w14:paraId="0D0B940D" wp14:textId="77777777">
            <w:pPr>
              <w:snapToGrid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:rsidRPr="002E77A2" w:rsidR="002B12AC" w:rsidP="002B12AC" w:rsidRDefault="002B12AC" w14:paraId="7A036E3D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  <w:p w:rsidRPr="002E77A2" w:rsidR="002B12AC" w:rsidP="002B12AC" w:rsidRDefault="002B12AC" w14:paraId="58A8CB7E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065D2414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  <w:p w:rsidRPr="002E77A2" w:rsidR="002B12AC" w:rsidP="002B12AC" w:rsidRDefault="002B12AC" w14:paraId="2E643A39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5A9DB5E7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  <w:p w:rsidRPr="002E77A2" w:rsidR="002B12AC" w:rsidP="002B12AC" w:rsidRDefault="002B12AC" w14:paraId="2E32D521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  <w:p w:rsidRPr="002E77A2" w:rsidR="002B12AC" w:rsidP="002B12AC" w:rsidRDefault="002B12AC" w14:paraId="68D9363B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  <w:p w:rsidRPr="002E77A2" w:rsidR="002B12AC" w:rsidP="002B12AC" w:rsidRDefault="002B12AC" w14:paraId="0C50080F" wp14:textId="77777777">
            <w:pPr>
              <w:snapToGrid w:val="0"/>
              <w:spacing w:after="200"/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74CF482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378C1CC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1. Wykład problemowy. </w:t>
            </w:r>
          </w:p>
          <w:p w:rsidRPr="002E77A2" w:rsidR="002B12AC" w:rsidP="002B12AC" w:rsidRDefault="002B12AC" w14:paraId="704FF7E5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2. Wykład konwersatoryjny. </w:t>
            </w:r>
          </w:p>
          <w:p w:rsidRPr="002E77A2" w:rsidR="002B12AC" w:rsidP="002B12AC" w:rsidRDefault="002B12AC" w14:paraId="7933860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3. Wykład z prezentacją multimedialną wybranych zagadnień.  </w:t>
            </w:r>
          </w:p>
          <w:p w:rsidRPr="002E77A2" w:rsidR="002B12AC" w:rsidP="002B12AC" w:rsidRDefault="002B12AC" w14:paraId="021CCA2B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4. Analiza przypadków.  </w:t>
            </w:r>
          </w:p>
          <w:p w:rsidRPr="002E77A2" w:rsidR="002B12AC" w:rsidP="002B12AC" w:rsidRDefault="002B12AC" w14:paraId="2D41B09E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5. Rozwiązywanie zadań artystycznych.</w:t>
            </w:r>
          </w:p>
          <w:p w:rsidRPr="002E77A2" w:rsidR="002B12AC" w:rsidP="002B12AC" w:rsidRDefault="002B12AC" w14:paraId="4C2380CC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6. Praca indywidualna.</w:t>
            </w:r>
          </w:p>
          <w:p w:rsidRPr="002E77A2" w:rsidR="002B12AC" w:rsidP="002B12AC" w:rsidRDefault="002B12AC" w14:paraId="7D3CD93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7. Praca w grupach. </w:t>
            </w:r>
          </w:p>
          <w:p w:rsidRPr="002E77A2" w:rsidR="002B12AC" w:rsidP="002B12AC" w:rsidRDefault="002B12AC" w14:paraId="2706DA9B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8. Prezentacja nagrań DVD.</w:t>
            </w:r>
          </w:p>
          <w:p w:rsidRPr="002E77A2" w:rsidR="002B12AC" w:rsidP="002B12AC" w:rsidRDefault="002B12AC" w14:paraId="14E87F5A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9. Aktywizacja („burza mózgów”).</w:t>
            </w:r>
          </w:p>
          <w:p w:rsidRPr="002E77A2" w:rsidR="002B12AC" w:rsidP="002B12AC" w:rsidRDefault="002B12AC" w14:paraId="40203607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10. Technika </w:t>
            </w:r>
            <w:proofErr w:type="spellStart"/>
            <w:r w:rsidRPr="002E77A2">
              <w:rPr>
                <w:color w:val="auto"/>
                <w:sz w:val="20"/>
                <w:szCs w:val="20"/>
              </w:rPr>
              <w:t>swot</w:t>
            </w:r>
            <w:proofErr w:type="spellEnd"/>
            <w:r w:rsidRPr="002E77A2">
              <w:rPr>
                <w:color w:val="auto"/>
                <w:sz w:val="20"/>
                <w:szCs w:val="20"/>
              </w:rPr>
              <w:t>.</w:t>
            </w:r>
          </w:p>
          <w:p w:rsidRPr="002E77A2" w:rsidR="002B12AC" w:rsidP="002B12AC" w:rsidRDefault="002B12AC" w14:paraId="19D8B3D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11. Dyskusja dydaktyczna.</w:t>
            </w:r>
          </w:p>
        </w:tc>
      </w:tr>
      <w:tr xmlns:wp14="http://schemas.microsoft.com/office/word/2010/wordml" w:rsidRPr="002E77A2" w:rsidR="002B12AC" w:rsidTr="11A75BF2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2E77A2" w:rsidR="002B12AC" w:rsidTr="11A75BF2" w14:paraId="2303829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90D7D6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1. Realizacja zleconego zadania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3AD412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Cambria" w:hAnsi="Cambria" w:cs="Cambria"/>
                <w:sz w:val="20"/>
              </w:rPr>
              <w:t>1, 6, 7, 9, 10</w:t>
            </w:r>
          </w:p>
        </w:tc>
      </w:tr>
      <w:tr xmlns:wp14="http://schemas.microsoft.com/office/word/2010/wordml" w:rsidRPr="002E77A2" w:rsidR="002B12AC" w:rsidTr="11A75BF2" w14:paraId="205043B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E96EE2F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2. Prezentacja. 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44B0A208" wp14:textId="77777777">
            <w:pPr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8</w:t>
            </w:r>
          </w:p>
        </w:tc>
      </w:tr>
      <w:tr xmlns:wp14="http://schemas.microsoft.com/office/word/2010/wordml" w:rsidRPr="002E77A2" w:rsidR="002B12AC" w:rsidTr="11A75BF2" w14:paraId="3DBFF78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E77A2" w:rsidR="002B12AC" w:rsidP="002B12AC" w:rsidRDefault="002B12AC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51FF2C9E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3. Analiza SWOT dla własnego lub hipotetycznego przedsięwzięcia.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E77A2" w:rsidR="002B12AC" w:rsidP="002B12AC" w:rsidRDefault="002B12AC" w14:paraId="1B87E3DE" wp14:textId="77777777">
            <w:pPr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6</w:t>
            </w:r>
          </w:p>
        </w:tc>
      </w:tr>
      <w:tr xmlns:wp14="http://schemas.microsoft.com/office/word/2010/wordml" w:rsidRPr="002E77A2" w:rsidR="002B12AC" w:rsidTr="11A75BF2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2E77A2" w:rsidR="002B12AC" w:rsidTr="11A75BF2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2E77A2" w:rsidR="002B12AC" w:rsidTr="11A75BF2" w14:paraId="0E58BBE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050B3AD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AB93DDC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1-2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2466CA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1,2,4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B965A47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3CCC77E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1BC0336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5000523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4-8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221F0F0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1,2,4,5,7,11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11F3AB7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50084D2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7AB747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B57F55C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4-7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0EDE0DD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4,9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3950705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1BCFD50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41B29F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3,7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26F6CE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1, 2, 4, 5, 6, 7, 9, 10,11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7C039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</w:t>
            </w:r>
          </w:p>
        </w:tc>
      </w:tr>
      <w:tr xmlns:wp14="http://schemas.microsoft.com/office/word/2010/wordml" w:rsidRPr="002E77A2" w:rsidR="002B12AC" w:rsidTr="11A75BF2" w14:paraId="682279A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3C3D8C2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6,7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6953C83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1, 2, 4, 5, 7, 9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295336A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212F58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1946A7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EB5E791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26C9A3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1, 3, 4, 6, 7, 8, 9, 11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5503E3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1, 2</w:t>
            </w:r>
          </w:p>
        </w:tc>
      </w:tr>
      <w:tr xmlns:wp14="http://schemas.microsoft.com/office/word/2010/wordml" w:rsidRPr="002E77A2" w:rsidR="002B12AC" w:rsidTr="11A75BF2" w14:paraId="7AAFB73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75697E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D284CB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  <w:r w:rsidRPr="002E77A2" w:rsidR="00C30BAF">
              <w:rPr>
                <w:rFonts w:ascii="Cambria" w:hAnsi="Cambria" w:cs="Cambria"/>
                <w:sz w:val="20"/>
              </w:rPr>
              <w:t>-</w:t>
            </w:r>
            <w:r w:rsidRPr="002E77A2">
              <w:rPr>
                <w:rFonts w:ascii="Cambria" w:hAnsi="Cambria" w:cs="Cambria"/>
                <w:sz w:val="20"/>
              </w:rPr>
              <w:t>14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F7C96B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1, 4, 6, 7,  9, 11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1CBABF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2E77A2" w:rsidR="002B12AC" w:rsidTr="11A75BF2" w14:paraId="6AB3A69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767EBEF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sz w:val="20"/>
                <w:szCs w:val="20"/>
              </w:rPr>
              <w:t>Student musi zaliczyć zlecone do wykonania prace (analizę SWOT, ofertę sponsorską, przykład na TQM) oraz dokonać autoprezentacji.</w:t>
            </w:r>
          </w:p>
        </w:tc>
      </w:tr>
      <w:tr xmlns:wp14="http://schemas.microsoft.com/office/word/2010/wordml" w:rsidRPr="002E77A2" w:rsidR="002B12AC" w:rsidTr="11A75BF2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2E77A2" w:rsidR="002B12AC" w:rsidTr="11A75BF2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E77A2" w:rsidR="002B12AC" w:rsidP="002B12AC" w:rsidRDefault="002B12AC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2E77A2" w:rsidR="002B12AC" w:rsidTr="11A75BF2" w14:paraId="60AF02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6EA80843" wp14:textId="05714487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1A75BF2" w:rsidR="57D674C1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33A66D29" wp14:textId="0D831DA0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11A75BF2" w14:paraId="72C89E3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6474E532" wp14:textId="1EBD3740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1A75BF2" w:rsidR="3A1A1EB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64E14F55" wp14:textId="1F5F509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11A75BF2" w14:paraId="0740479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2FE59B7B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zaliczenie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11A75BF2" w:rsidRDefault="002B12AC" w14:paraId="026ABAAE" wp14:textId="4C812BAF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E77A2" w:rsidR="002B12AC" w:rsidP="002B12AC" w:rsidRDefault="002B12AC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11A75BF2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2E77A2" w:rsidR="002B12AC" w:rsidTr="11A75BF2" w14:paraId="49B74EE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7C9456C2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1.  </w:t>
            </w:r>
            <w:proofErr w:type="spellStart"/>
            <w:r w:rsidRPr="002E77A2">
              <w:rPr>
                <w:sz w:val="20"/>
              </w:rPr>
              <w:t>Ruth</w:t>
            </w:r>
            <w:proofErr w:type="spellEnd"/>
            <w:r w:rsidRPr="002E77A2">
              <w:rPr>
                <w:sz w:val="20"/>
              </w:rPr>
              <w:t xml:space="preserve"> </w:t>
            </w:r>
            <w:proofErr w:type="spellStart"/>
            <w:r w:rsidRPr="002E77A2">
              <w:rPr>
                <w:sz w:val="20"/>
              </w:rPr>
              <w:t>Towse</w:t>
            </w:r>
            <w:proofErr w:type="spellEnd"/>
            <w:r w:rsidRPr="002E77A2">
              <w:rPr>
                <w:sz w:val="20"/>
              </w:rPr>
              <w:t>, Ekonomia kultury. Kompendium, Warszawa 2011.</w:t>
            </w:r>
          </w:p>
          <w:p w:rsidRPr="002E77A2" w:rsidR="002B12AC" w:rsidP="002B12AC" w:rsidRDefault="002B12AC" w14:paraId="01EDD693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2. </w:t>
            </w:r>
            <w:proofErr w:type="spellStart"/>
            <w:r w:rsidRPr="002E77A2">
              <w:rPr>
                <w:sz w:val="20"/>
              </w:rPr>
              <w:t>Ilczuk</w:t>
            </w:r>
            <w:proofErr w:type="spellEnd"/>
            <w:r w:rsidRPr="002E77A2">
              <w:rPr>
                <w:sz w:val="20"/>
              </w:rPr>
              <w:t xml:space="preserve"> D., Ekonomika kultury, Warszawa 2012.</w:t>
            </w:r>
          </w:p>
          <w:p w:rsidRPr="002E77A2" w:rsidR="002B12AC" w:rsidP="002B12AC" w:rsidRDefault="002B12AC" w14:paraId="74BBD573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3. </w:t>
            </w:r>
            <w:proofErr w:type="spellStart"/>
            <w:r w:rsidRPr="002E77A2">
              <w:rPr>
                <w:sz w:val="20"/>
              </w:rPr>
              <w:t>Chwedorowicz</w:t>
            </w:r>
            <w:proofErr w:type="spellEnd"/>
            <w:r w:rsidRPr="002E77A2">
              <w:rPr>
                <w:sz w:val="20"/>
              </w:rPr>
              <w:t xml:space="preserve"> J., Innowacje w kulturze. Marketing muzyczny, Łódź 2007.</w:t>
            </w:r>
          </w:p>
          <w:p w:rsidRPr="002E77A2" w:rsidR="002B12AC" w:rsidP="002B12AC" w:rsidRDefault="002B12AC" w14:paraId="622AD0F0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 4.  Domański T. (red.), Marketing kultury. Nowe wyzwania oraz nowe kierunki działania, Łódź 2008.</w:t>
            </w:r>
          </w:p>
          <w:p w:rsidRPr="002E77A2" w:rsidR="002B12AC" w:rsidP="002B12AC" w:rsidRDefault="002B12AC" w14:paraId="2330DF27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sz w:val="20"/>
              </w:rPr>
              <w:t xml:space="preserve">     5.  </w:t>
            </w:r>
            <w:proofErr w:type="spellStart"/>
            <w:r w:rsidRPr="002E77A2">
              <w:rPr>
                <w:sz w:val="20"/>
              </w:rPr>
              <w:t>Gratton</w:t>
            </w:r>
            <w:proofErr w:type="spellEnd"/>
            <w:r w:rsidRPr="002E77A2">
              <w:rPr>
                <w:sz w:val="20"/>
              </w:rPr>
              <w:t xml:space="preserve"> Ch., Jung B., Taylor P., Zarządzanie i marketing w kulturze i rekreacji, Warszawa 1995.</w:t>
            </w:r>
          </w:p>
        </w:tc>
      </w:tr>
      <w:tr xmlns:wp14="http://schemas.microsoft.com/office/word/2010/wordml" w:rsidRPr="002E77A2" w:rsidR="002B12AC" w:rsidTr="11A75BF2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2E77A2" w:rsidR="002B12AC" w:rsidTr="11A75BF2" w14:paraId="338A060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46AA4F57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1. </w:t>
            </w:r>
            <w:r w:rsidRPr="002E77A2">
              <w:rPr>
                <w:rFonts w:ascii="Cambria" w:hAnsi="Cambria" w:cs="Cambria"/>
                <w:sz w:val="20"/>
              </w:rPr>
              <w:t xml:space="preserve"> </w:t>
            </w:r>
            <w:proofErr w:type="spellStart"/>
            <w:r w:rsidRPr="002E77A2">
              <w:rPr>
                <w:rFonts w:ascii="Cambria" w:hAnsi="Cambria" w:cs="Cambria"/>
                <w:sz w:val="20"/>
              </w:rPr>
              <w:t>Sewerynik</w:t>
            </w:r>
            <w:proofErr w:type="spellEnd"/>
            <w:r w:rsidRPr="002E77A2">
              <w:rPr>
                <w:rFonts w:ascii="Cambria" w:hAnsi="Cambria" w:cs="Cambria"/>
                <w:sz w:val="20"/>
              </w:rPr>
              <w:t xml:space="preserve"> A., </w:t>
            </w:r>
            <w:r w:rsidRPr="002E77A2">
              <w:rPr>
                <w:rFonts w:ascii="Cambria" w:hAnsi="Cambria" w:cs="Cambria"/>
                <w:i/>
                <w:iCs/>
                <w:sz w:val="20"/>
              </w:rPr>
              <w:t>Prawo autorskie w muzyce</w:t>
            </w:r>
            <w:r w:rsidRPr="002E77A2">
              <w:rPr>
                <w:rFonts w:ascii="Cambria" w:hAnsi="Cambria" w:cs="Cambria"/>
                <w:sz w:val="20"/>
              </w:rPr>
              <w:t>, Warszawa 2014.</w:t>
            </w:r>
          </w:p>
          <w:p w:rsidRPr="002E77A2" w:rsidR="002B12AC" w:rsidP="002B12AC" w:rsidRDefault="002B12AC" w14:paraId="7779DC61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2. </w:t>
            </w:r>
            <w:proofErr w:type="spellStart"/>
            <w:r w:rsidRPr="002E77A2">
              <w:rPr>
                <w:sz w:val="20"/>
              </w:rPr>
              <w:t>Bobrowiecki</w:t>
            </w:r>
            <w:proofErr w:type="spellEnd"/>
            <w:r w:rsidRPr="002E77A2">
              <w:rPr>
                <w:sz w:val="20"/>
              </w:rPr>
              <w:t xml:space="preserve"> R. (red.), </w:t>
            </w:r>
            <w:r w:rsidRPr="002E77A2">
              <w:rPr>
                <w:i/>
                <w:sz w:val="20"/>
              </w:rPr>
              <w:t>Perspektywy rozwoju sektora kultury w Polsce,</w:t>
            </w:r>
            <w:r w:rsidRPr="002E77A2">
              <w:rPr>
                <w:sz w:val="20"/>
              </w:rPr>
              <w:t xml:space="preserve"> Kraków 2004.</w:t>
            </w:r>
          </w:p>
          <w:p w:rsidRPr="002E77A2" w:rsidR="002B12AC" w:rsidP="002B12AC" w:rsidRDefault="002B12AC" w14:paraId="30E78E18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3. </w:t>
            </w:r>
            <w:proofErr w:type="spellStart"/>
            <w:r w:rsidRPr="002E77A2">
              <w:rPr>
                <w:sz w:val="20"/>
              </w:rPr>
              <w:t>Bombol</w:t>
            </w:r>
            <w:proofErr w:type="spellEnd"/>
            <w:r w:rsidRPr="002E77A2">
              <w:rPr>
                <w:sz w:val="20"/>
              </w:rPr>
              <w:t xml:space="preserve"> M., Dąbrowska A., </w:t>
            </w:r>
            <w:r w:rsidRPr="002E77A2">
              <w:rPr>
                <w:i/>
                <w:sz w:val="20"/>
              </w:rPr>
              <w:t>Czas wolny. Konsument, rynek, marketing,</w:t>
            </w:r>
            <w:r w:rsidRPr="002E77A2">
              <w:rPr>
                <w:sz w:val="20"/>
              </w:rPr>
              <w:t xml:space="preserve"> Warszawa 2003.</w:t>
            </w:r>
          </w:p>
          <w:p w:rsidRPr="002E77A2" w:rsidR="002B12AC" w:rsidP="002B12AC" w:rsidRDefault="002B12AC" w14:paraId="27263145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4. Grzegorczyk A.M., </w:t>
            </w:r>
            <w:r w:rsidRPr="002E77A2">
              <w:rPr>
                <w:i/>
                <w:sz w:val="20"/>
              </w:rPr>
              <w:t>Sponsoring kultury</w:t>
            </w:r>
            <w:r w:rsidRPr="002E77A2">
              <w:rPr>
                <w:sz w:val="20"/>
              </w:rPr>
              <w:t>, Warszawa 2003.</w:t>
            </w:r>
          </w:p>
          <w:p w:rsidRPr="002E77A2" w:rsidR="002B12AC" w:rsidP="002B12AC" w:rsidRDefault="002B12AC" w14:paraId="585D92B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5. Knecht Z., </w:t>
            </w:r>
            <w:r w:rsidRPr="002E77A2">
              <w:rPr>
                <w:i/>
                <w:iCs/>
                <w:sz w:val="20"/>
              </w:rPr>
              <w:t>Marketing w sprzedaży dóbr kultury</w:t>
            </w:r>
            <w:r w:rsidRPr="002E77A2">
              <w:rPr>
                <w:sz w:val="20"/>
              </w:rPr>
              <w:t>, Gdańsk 1990</w:t>
            </w:r>
          </w:p>
          <w:p w:rsidRPr="002E77A2" w:rsidR="002B12AC" w:rsidP="002B12AC" w:rsidRDefault="002B12AC" w14:paraId="6CB55BB1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sz w:val="20"/>
              </w:rPr>
            </w:pPr>
            <w:r w:rsidRPr="002E77A2">
              <w:rPr>
                <w:sz w:val="20"/>
              </w:rPr>
              <w:t xml:space="preserve">    6. Knecht Z. (red.), </w:t>
            </w:r>
            <w:r w:rsidRPr="002E77A2">
              <w:rPr>
                <w:i/>
                <w:sz w:val="20"/>
              </w:rPr>
              <w:t>Marketing w działalności instytucji i jednostek upowszechniania kultury</w:t>
            </w:r>
            <w:r w:rsidRPr="002E77A2">
              <w:rPr>
                <w:sz w:val="20"/>
              </w:rPr>
              <w:t>, Warszawa 1990</w:t>
            </w:r>
          </w:p>
          <w:p w:rsidRPr="002E77A2" w:rsidR="002B12AC" w:rsidP="002B12AC" w:rsidRDefault="002B12AC" w14:paraId="1F4422B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pacing w:after="0" w:line="240" w:lineRule="auto"/>
              <w:rPr>
                <w:rFonts w:ascii="Cambria" w:hAnsi="Cambria" w:eastAsia="Cambria" w:cs="Cambria"/>
                <w:sz w:val="20"/>
              </w:rPr>
            </w:pPr>
            <w:r w:rsidRPr="002E77A2">
              <w:rPr>
                <w:sz w:val="20"/>
              </w:rPr>
              <w:t xml:space="preserve">    7. Łagodziński W., </w:t>
            </w:r>
            <w:r w:rsidRPr="002E77A2">
              <w:rPr>
                <w:i/>
                <w:sz w:val="20"/>
              </w:rPr>
              <w:t>Szanse i zagrożenia uczestnictwa w kulturze w latach 1990-2003 w świetle wyników badań GUS</w:t>
            </w:r>
            <w:r w:rsidRPr="002E77A2">
              <w:rPr>
                <w:sz w:val="20"/>
              </w:rPr>
              <w:t>, Warszawa 2004.</w:t>
            </w:r>
          </w:p>
          <w:p w:rsidRPr="002E77A2" w:rsidR="002B12AC" w:rsidP="002B12AC" w:rsidRDefault="002B12AC" w14:paraId="0CC80AE4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Cambria" w:hAnsi="Cambria" w:eastAsia="Cambria" w:cs="Cambria"/>
                <w:sz w:val="20"/>
              </w:rPr>
            </w:pPr>
            <w:r w:rsidRPr="002E77A2">
              <w:rPr>
                <w:rFonts w:ascii="Cambria" w:hAnsi="Cambria" w:eastAsia="Cambria" w:cs="Cambria"/>
                <w:sz w:val="20"/>
              </w:rPr>
              <w:t xml:space="preserve">    </w:t>
            </w:r>
            <w:r w:rsidRPr="002E77A2">
              <w:rPr>
                <w:rFonts w:ascii="Cambria" w:hAnsi="Cambria" w:cs="Cambria"/>
                <w:sz w:val="20"/>
              </w:rPr>
              <w:t xml:space="preserve">8.  Niemczyk A., </w:t>
            </w:r>
            <w:r w:rsidRPr="002E77A2">
              <w:rPr>
                <w:rFonts w:ascii="Cambria" w:hAnsi="Cambria" w:cs="Cambria"/>
                <w:i/>
                <w:sz w:val="20"/>
              </w:rPr>
              <w:t>Marketing w sferze kultury. Wybrane problemy</w:t>
            </w:r>
            <w:r w:rsidRPr="002E77A2">
              <w:rPr>
                <w:rFonts w:ascii="Cambria" w:hAnsi="Cambria" w:cs="Cambria"/>
                <w:sz w:val="20"/>
              </w:rPr>
              <w:t>, Kraków 2007.</w:t>
            </w:r>
          </w:p>
          <w:p w:rsidRPr="002E77A2" w:rsidR="002B12AC" w:rsidP="002B12AC" w:rsidRDefault="002B12AC" w14:paraId="7781A33E" wp14:textId="77777777">
            <w:pPr>
              <w:numPr>
                <w:ilvl w:val="0"/>
                <w:numId w:val="7"/>
              </w:numPr>
              <w:tabs>
                <w:tab w:val="left" w:pos="6521"/>
              </w:tabs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eastAsia="Cambria" w:cs="Cambria"/>
                <w:sz w:val="20"/>
              </w:rPr>
              <w:t xml:space="preserve">    </w:t>
            </w:r>
            <w:r w:rsidRPr="002E77A2">
              <w:rPr>
                <w:rFonts w:ascii="Cambria" w:hAnsi="Cambria" w:cs="Cambria"/>
                <w:sz w:val="20"/>
              </w:rPr>
              <w:t xml:space="preserve">9.  </w:t>
            </w:r>
            <w:proofErr w:type="spellStart"/>
            <w:r w:rsidRPr="002E77A2">
              <w:rPr>
                <w:rFonts w:ascii="Cambria" w:hAnsi="Cambria" w:cs="Cambria"/>
                <w:sz w:val="20"/>
              </w:rPr>
              <w:t>Kotler</w:t>
            </w:r>
            <w:proofErr w:type="spellEnd"/>
            <w:r w:rsidRPr="002E77A2">
              <w:rPr>
                <w:rFonts w:ascii="Cambria" w:hAnsi="Cambria" w:cs="Cambria"/>
                <w:sz w:val="20"/>
              </w:rPr>
              <w:t xml:space="preserve"> P.,</w:t>
            </w:r>
            <w:r w:rsidRPr="002E77A2">
              <w:rPr>
                <w:rFonts w:ascii="Cambria" w:hAnsi="Cambria" w:cs="Cambria"/>
                <w:i/>
                <w:iCs/>
                <w:sz w:val="20"/>
              </w:rPr>
              <w:t xml:space="preserve"> Marketing</w:t>
            </w:r>
            <w:r w:rsidRPr="002E77A2">
              <w:rPr>
                <w:rFonts w:ascii="Cambria" w:hAnsi="Cambria" w:cs="Cambria"/>
                <w:sz w:val="20"/>
              </w:rPr>
              <w:t xml:space="preserve">, Poznań 2005. </w:t>
            </w:r>
          </w:p>
          <w:p w:rsidRPr="002E77A2" w:rsidR="002B12AC" w:rsidP="002B12AC" w:rsidRDefault="002B12AC" w14:paraId="3CF2D8B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11A75BF2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2E77A2" w:rsidR="002B12AC" w:rsidTr="11A75BF2" w14:paraId="44F807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19897C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30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4DED8E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2</w:t>
            </w:r>
          </w:p>
        </w:tc>
      </w:tr>
      <w:tr xmlns:wp14="http://schemas.microsoft.com/office/word/2010/wordml" w:rsidRPr="002E77A2" w:rsidR="002B12AC" w:rsidTr="11A75BF2" w14:paraId="7EDCC9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5D36975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6DB90EB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5</w:t>
            </w:r>
          </w:p>
        </w:tc>
      </w:tr>
      <w:tr xmlns:wp14="http://schemas.microsoft.com/office/word/2010/wordml" w:rsidRPr="002E77A2" w:rsidR="002B12AC" w:rsidTr="11A75BF2" w14:paraId="5258C7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46DE71A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10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4B584315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0</w:t>
            </w:r>
          </w:p>
        </w:tc>
      </w:tr>
      <w:tr xmlns:wp14="http://schemas.microsoft.com/office/word/2010/wordml" w:rsidRPr="002E77A2" w:rsidR="002B12AC" w:rsidTr="11A75BF2" w14:paraId="598599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729DE7E4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 w:rsidRPr="002E77A2">
              <w:rPr>
                <w:rFonts w:ascii="Cambria" w:hAnsi="Cambria" w:cs="Cambria"/>
                <w:sz w:val="20"/>
              </w:rPr>
              <w:t>5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E77A2" w:rsidR="002B12AC" w:rsidP="002B12AC" w:rsidRDefault="002B12AC" w14:paraId="0FB78278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E77A2" w:rsidR="002B12AC" w:rsidTr="11A75BF2" w14:paraId="05249A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B12AC" w:rsidP="002B12AC" w:rsidRDefault="002B12AC" w14:paraId="04C1D53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62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E77A2" w:rsidR="002B12AC" w:rsidP="002B12AC" w:rsidRDefault="002B12AC" w14:paraId="1D63D2B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E77A2" w:rsidR="002B12AC" w:rsidTr="11A75BF2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2E77A2" w:rsidR="002B12AC" w:rsidTr="11A75BF2" w14:paraId="1E90A50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C30BAF" w:rsidP="00C30BAF" w:rsidRDefault="002B12AC" w14:paraId="0A0D1EC3" wp14:textId="77777777">
            <w:pPr>
              <w:pStyle w:val="Default"/>
              <w:numPr>
                <w:ilvl w:val="0"/>
                <w:numId w:val="9"/>
              </w:numPr>
              <w:suppressAutoHyphens/>
              <w:autoSpaceDN/>
              <w:adjustRightInd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 xml:space="preserve">Student po ukończeniu Marketingu w kulturze może podjąć pracę w charakterze animatora kultury, organizatora imprez kulturalnych i in. </w:t>
            </w:r>
          </w:p>
          <w:p w:rsidRPr="002E77A2" w:rsidR="002B12AC" w:rsidP="00C30BAF" w:rsidRDefault="002B12AC" w14:paraId="0B1F6F19" wp14:textId="77777777">
            <w:pPr>
              <w:pStyle w:val="Default"/>
              <w:numPr>
                <w:ilvl w:val="0"/>
                <w:numId w:val="9"/>
              </w:numPr>
              <w:suppressAutoHyphens/>
              <w:autoSpaceDN/>
              <w:adjustRightInd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Cykl zajęć przygotował go do podjęcia kształcenia w zakresie prawa autorskiego.</w:t>
            </w:r>
          </w:p>
        </w:tc>
      </w:tr>
      <w:tr xmlns:wp14="http://schemas.microsoft.com/office/word/2010/wordml" w:rsidRPr="002E77A2" w:rsidR="002B12AC" w:rsidTr="11A75BF2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E77A2" w:rsidR="002B12AC" w:rsidP="002B12AC" w:rsidRDefault="002B12AC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2E77A2" w:rsidR="002B12AC" w:rsidTr="11A75BF2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3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E77A2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2E77A2" w:rsidR="002B12AC" w:rsidTr="11A75BF2" w14:paraId="072326C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E77A2" w:rsidR="002B12AC" w:rsidP="002B12AC" w:rsidRDefault="002B12AC" w14:paraId="2BB761F9" wp14:textId="77777777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9.09.2019</w:t>
            </w:r>
          </w:p>
        </w:tc>
        <w:tc>
          <w:tcPr>
            <w:tcW w:w="54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1390714B" wp14:textId="7777777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77A2">
              <w:rPr>
                <w:color w:val="auto"/>
                <w:sz w:val="20"/>
                <w:szCs w:val="20"/>
              </w:rPr>
              <w:t>ad. dr Iwona Świdnicka</w:t>
            </w: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E77A2" w:rsidR="002B12AC" w:rsidP="002B12AC" w:rsidRDefault="002B12AC" w14:paraId="20EAA63C" wp14:textId="77777777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2E77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Dostosowanie opisów efektów uczenia się do skorygowanych specjalnościowych efektów uczenia się, korelacja efektów uczenia się z treściami i metodami kształcenia oraz metodami ich weryfikacji, kalkulacja nakładu pracy studenta.</w:t>
            </w:r>
          </w:p>
        </w:tc>
      </w:tr>
      <w:tr w:rsidR="70DB90E7" w:rsidTr="11A75BF2" w14:paraId="325C26C8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658A854D" w:rsidP="11A75BF2" w:rsidRDefault="658A854D" w14:paraId="64AEDCB0" w14:textId="4BAD3E14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1A75BF2" w:rsidR="7A73F32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11A75BF2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  <w:p w:rsidR="70DB90E7" w:rsidP="70DB90E7" w:rsidRDefault="70DB90E7" w14:paraId="6BAE35E5" w14:textId="3F0CCEA8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  <w:tc>
          <w:tcPr>
            <w:tcW w:w="5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658A854D" w:rsidP="70DB90E7" w:rsidRDefault="658A854D" w14:paraId="7C6DC778" w14:textId="1E93753C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DB90E7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  <w:p w:rsidR="70DB90E7" w:rsidP="70DB90E7" w:rsidRDefault="70DB90E7" w14:paraId="60C89EC1" w14:textId="1446EBC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  <w:tc>
          <w:tcPr>
            <w:tcW w:w="4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58A854D" w:rsidP="70DB90E7" w:rsidRDefault="658A854D" w14:paraId="590D3158" w14:textId="2797E0AB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0DB90E7" w:rsidR="658A854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70DB90E7" w:rsidP="70DB90E7" w:rsidRDefault="70DB90E7" w14:paraId="1A011520" w14:textId="69C4F86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2E77A2" w:rsidR="00C20529" w:rsidP="00C20529" w:rsidRDefault="00C20529" w14:paraId="0562CB0E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2E77A2" w:rsidR="00C20529" w:rsidP="00C20529" w:rsidRDefault="00C20529" w14:paraId="34CE0A41" wp14:textId="77777777">
      <w:pPr>
        <w:rPr>
          <w:rFonts w:ascii="HK Grotesk" w:hAnsi="HK Grotesk"/>
        </w:rPr>
      </w:pPr>
    </w:p>
    <w:p xmlns:wp14="http://schemas.microsoft.com/office/word/2010/wordml" w:rsidRPr="002E77A2" w:rsidR="00F66629" w:rsidRDefault="00F66629" w14:paraId="62EBF3C5" wp14:textId="77777777">
      <w:pPr>
        <w:rPr>
          <w:rFonts w:ascii="HK Grotesk" w:hAnsi="HK Grotesk"/>
        </w:rPr>
      </w:pPr>
    </w:p>
    <w:sectPr w:rsidRPr="002E77A2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76afda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8498b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080" w:hanging="360"/>
      </w:pPr>
      <w:rPr>
        <w:rFonts w:hint="default" w:ascii="HK Grotesk" w:hAnsi="HK Grotesk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0011B"/>
    <w:multiLevelType w:val="hybridMultilevel"/>
    <w:tmpl w:val="1DD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1">
    <w:abstractNumId w:val="10"/>
  </w:num>
  <w:num w:numId="10">
    <w:abstractNumId w:val="9"/>
  </w:num>
  <w:num w:numId="1" w16cid:durableId="587230095">
    <w:abstractNumId w:val="5"/>
  </w:num>
  <w:num w:numId="2" w16cid:durableId="231697884">
    <w:abstractNumId w:val="6"/>
  </w:num>
  <w:num w:numId="3" w16cid:durableId="1559629051">
    <w:abstractNumId w:val="3"/>
  </w:num>
  <w:num w:numId="4" w16cid:durableId="793912394">
    <w:abstractNumId w:val="4"/>
  </w:num>
  <w:num w:numId="5" w16cid:durableId="1615020519">
    <w:abstractNumId w:val="8"/>
  </w:num>
  <w:num w:numId="6" w16cid:durableId="1800683733">
    <w:abstractNumId w:val="2"/>
  </w:num>
  <w:num w:numId="7" w16cid:durableId="2033533379">
    <w:abstractNumId w:val="0"/>
  </w:num>
  <w:num w:numId="8" w16cid:durableId="229001541">
    <w:abstractNumId w:val="1"/>
  </w:num>
  <w:num w:numId="9" w16cid:durableId="42653970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20850"/>
    <w:rsid w:val="00135EA8"/>
    <w:rsid w:val="00176803"/>
    <w:rsid w:val="00184EB8"/>
    <w:rsid w:val="001A1EDB"/>
    <w:rsid w:val="002740CA"/>
    <w:rsid w:val="002B12AC"/>
    <w:rsid w:val="002E77A2"/>
    <w:rsid w:val="002F46EC"/>
    <w:rsid w:val="00337E9F"/>
    <w:rsid w:val="00392854"/>
    <w:rsid w:val="004C33D4"/>
    <w:rsid w:val="006A642D"/>
    <w:rsid w:val="006C1DE3"/>
    <w:rsid w:val="007A1B85"/>
    <w:rsid w:val="008A1C2F"/>
    <w:rsid w:val="009574B9"/>
    <w:rsid w:val="009F2942"/>
    <w:rsid w:val="00B4295D"/>
    <w:rsid w:val="00BC03DC"/>
    <w:rsid w:val="00BE03F2"/>
    <w:rsid w:val="00C12D22"/>
    <w:rsid w:val="00C20529"/>
    <w:rsid w:val="00C30BAF"/>
    <w:rsid w:val="00E03ECE"/>
    <w:rsid w:val="00E45110"/>
    <w:rsid w:val="00E61E6D"/>
    <w:rsid w:val="00E816C0"/>
    <w:rsid w:val="00EC7A04"/>
    <w:rsid w:val="00F66629"/>
    <w:rsid w:val="00F822C9"/>
    <w:rsid w:val="00F832A9"/>
    <w:rsid w:val="00FB3587"/>
    <w:rsid w:val="0EAAD250"/>
    <w:rsid w:val="11A75BF2"/>
    <w:rsid w:val="1D428AC9"/>
    <w:rsid w:val="1DB2C961"/>
    <w:rsid w:val="32F84364"/>
    <w:rsid w:val="39608446"/>
    <w:rsid w:val="3A1A1EB8"/>
    <w:rsid w:val="3B240422"/>
    <w:rsid w:val="3CC747A4"/>
    <w:rsid w:val="420C805C"/>
    <w:rsid w:val="4670A792"/>
    <w:rsid w:val="4A7208AE"/>
    <w:rsid w:val="53F824EC"/>
    <w:rsid w:val="57D674C1"/>
    <w:rsid w:val="640F34D2"/>
    <w:rsid w:val="658A854D"/>
    <w:rsid w:val="687707DE"/>
    <w:rsid w:val="70DB90E7"/>
    <w:rsid w:val="7A73F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AAA573"/>
  <w15:chartTrackingRefBased/>
  <w15:docId w15:val="{60AEBF27-7BF9-45A3-A472-CD3CDDF2A0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TableParagraph" w:customStyle="true">
    <w:uiPriority w:val="1"/>
    <w:name w:val="Table Paragraph"/>
    <w:basedOn w:val="Normalny"/>
    <w:qFormat/>
    <w:rsid w:val="11A75BF2"/>
    <w:rPr>
      <w:rFonts w:ascii="Cambria" w:hAnsi="Cambria" w:eastAsia="ＭＳ 明朝" w:cs="Cambria" w:eastAsiaTheme="minorEastAsia"/>
      <w:sz w:val="24"/>
      <w:szCs w:val="24"/>
      <w:lang w:val="en-US" w:eastAsia="pl-PL"/>
    </w:rPr>
    <w:pPr>
      <w:widowControl w:val="0"/>
      <w:spacing w:after="0"/>
      <w:ind w:left="112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12EE4-30DC-4598-970C-D144B311849A}"/>
</file>

<file path=customXml/itemProps2.xml><?xml version="1.0" encoding="utf-8"?>
<ds:datastoreItem xmlns:ds="http://schemas.openxmlformats.org/officeDocument/2006/customXml" ds:itemID="{FCE682A1-87DE-4114-8F15-F256DE9C5EA7}"/>
</file>

<file path=customXml/itemProps3.xml><?xml version="1.0" encoding="utf-8"?>
<ds:datastoreItem xmlns:ds="http://schemas.openxmlformats.org/officeDocument/2006/customXml" ds:itemID="{74FDD188-B368-4A71-A5C2-E0F515ABD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12</cp:revision>
  <dcterms:created xsi:type="dcterms:W3CDTF">2022-11-03T09:16:00Z</dcterms:created>
  <dcterms:modified xsi:type="dcterms:W3CDTF">2022-11-09T10:19:49Z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