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A76F" w14:textId="77777777" w:rsidR="00C20529" w:rsidRPr="008A1C2F" w:rsidRDefault="00AD1E57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DACC0B3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1FC11935" w:rsidR="008A1C2F" w:rsidRPr="00BE03F2" w:rsidRDefault="008A1C2F" w:rsidP="003B2440">
                              <w:pPr>
                                <w:spacing w:before="37" w:line="223" w:lineRule="auto"/>
                                <w:ind w:left="6264" w:right="450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3B2440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</w:t>
                              </w:r>
                              <w:r w:rsidR="003D5996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CC0B3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1FC11935" w:rsidR="008A1C2F" w:rsidRPr="00BE03F2" w:rsidRDefault="008A1C2F" w:rsidP="003B2440">
                        <w:pPr>
                          <w:spacing w:before="37" w:line="223" w:lineRule="auto"/>
                          <w:ind w:left="6264" w:right="450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3B2440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</w:t>
                        </w:r>
                        <w:r w:rsidR="003D5996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2297195" w:rsid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p w14:paraId="3AF75D83" w14:textId="77777777" w:rsidR="00C12BB7" w:rsidRPr="008A1C2F" w:rsidRDefault="00C12BB7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380"/>
        <w:gridCol w:w="531"/>
        <w:gridCol w:w="72"/>
        <w:gridCol w:w="271"/>
        <w:gridCol w:w="358"/>
        <w:gridCol w:w="208"/>
        <w:gridCol w:w="564"/>
        <w:gridCol w:w="509"/>
        <w:gridCol w:w="155"/>
        <w:gridCol w:w="1041"/>
        <w:gridCol w:w="123"/>
        <w:gridCol w:w="311"/>
        <w:gridCol w:w="662"/>
        <w:gridCol w:w="620"/>
        <w:gridCol w:w="783"/>
        <w:gridCol w:w="620"/>
        <w:gridCol w:w="114"/>
        <w:gridCol w:w="491"/>
        <w:gridCol w:w="266"/>
        <w:gridCol w:w="1380"/>
      </w:tblGrid>
      <w:tr w:rsidR="002740CA" w:rsidRPr="003B2440" w14:paraId="0132AC75" w14:textId="77777777" w:rsidTr="00C12BB7"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39DF8" w14:textId="77777777" w:rsidR="002740CA" w:rsidRPr="003B2440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0A37501D" w14:textId="620A9076" w:rsidR="002740CA" w:rsidRPr="00C12BB7" w:rsidRDefault="00C129B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12BB7">
              <w:rPr>
                <w:rFonts w:ascii="HK Grotesk" w:hAnsi="HK Grotesk" w:cs="Calibri"/>
                <w:b/>
                <w:sz w:val="20"/>
                <w:szCs w:val="20"/>
              </w:rPr>
              <w:t xml:space="preserve">Literatura </w:t>
            </w:r>
            <w:r w:rsidR="00FE7903" w:rsidRPr="00C12BB7">
              <w:rPr>
                <w:rFonts w:ascii="HK Grotesk" w:hAnsi="HK Grotesk" w:cs="Calibri"/>
                <w:b/>
                <w:sz w:val="20"/>
                <w:szCs w:val="20"/>
              </w:rPr>
              <w:t>s</w:t>
            </w:r>
            <w:r w:rsidRPr="00C12BB7">
              <w:rPr>
                <w:rFonts w:ascii="HK Grotesk" w:hAnsi="HK Grotesk" w:cs="Calibri"/>
                <w:b/>
                <w:sz w:val="20"/>
                <w:szCs w:val="20"/>
              </w:rPr>
              <w:t>pecjalistyczna</w:t>
            </w:r>
            <w:r w:rsidR="00FE7903" w:rsidRPr="00C12BB7">
              <w:rPr>
                <w:rFonts w:ascii="HK Grotesk" w:hAnsi="HK Grotesk" w:cs="Calibri"/>
                <w:b/>
                <w:sz w:val="20"/>
                <w:szCs w:val="20"/>
              </w:rPr>
              <w:t xml:space="preserve"> - wiolonczela</w:t>
            </w:r>
          </w:p>
        </w:tc>
      </w:tr>
      <w:tr w:rsidR="00C20529" w:rsidRPr="003B2440" w14:paraId="064DA04A" w14:textId="77777777" w:rsidTr="00C12BB7">
        <w:tc>
          <w:tcPr>
            <w:tcW w:w="85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1393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3B2440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534A3CD2" w14:textId="7C577D78" w:rsidR="00C20529" w:rsidRPr="003B2440" w:rsidRDefault="45FECF5A" w:rsidP="003B2440">
            <w:pPr>
              <w:spacing w:after="0" w:line="240" w:lineRule="auto"/>
              <w:rPr>
                <w:rFonts w:ascii="HK Grotesk" w:hAnsi="HK Grotesk" w:cs="Calibri"/>
                <w:b/>
                <w:bCs/>
                <w:smallCaps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Wydział </w:t>
            </w:r>
            <w:proofErr w:type="spellStart"/>
            <w:r w:rsidR="003B2440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Instrumentalno</w:t>
            </w:r>
            <w:proofErr w:type="spellEnd"/>
            <w:r w:rsidR="003B2440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>–Pedagogiczny, Edukacji Muzycznej i Wokalistyki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A304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3465792C" w14:textId="77A14B54" w:rsidR="00C20529" w:rsidRPr="003B2440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C24FE1">
              <w:rPr>
                <w:rFonts w:ascii="HK Grotesk" w:hAnsi="HK Grotesk" w:cs="Calibri"/>
                <w:b/>
                <w:sz w:val="20"/>
                <w:szCs w:val="20"/>
              </w:rPr>
              <w:t>4</w:t>
            </w: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C24FE1">
              <w:rPr>
                <w:rFonts w:ascii="HK Grotesk" w:hAnsi="HK Grotesk" w:cs="Calibri"/>
                <w:b/>
                <w:sz w:val="20"/>
                <w:szCs w:val="20"/>
              </w:rPr>
              <w:t>5</w:t>
            </w:r>
          </w:p>
        </w:tc>
      </w:tr>
      <w:tr w:rsidR="00C20529" w:rsidRPr="003B2440" w14:paraId="2135CF17" w14:textId="77777777" w:rsidTr="00C12BB7">
        <w:tc>
          <w:tcPr>
            <w:tcW w:w="53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0D7F2353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5DAB6C7B" w14:textId="2FAC9F9E" w:rsidR="000A414E" w:rsidRPr="003B2440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7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F1D6DE1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02EB378F" w14:textId="04CFAAF0" w:rsidR="00C20529" w:rsidRPr="003B2440" w:rsidRDefault="00C12BB7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p</w:t>
            </w:r>
            <w:r w:rsidR="003B2440" w:rsidRPr="003B2440">
              <w:rPr>
                <w:rFonts w:ascii="HK Grotesk" w:hAnsi="HK Grotesk" w:cs="Calibri"/>
                <w:b/>
                <w:sz w:val="20"/>
                <w:szCs w:val="20"/>
              </w:rPr>
              <w:t>edagogika instrumentalna – gra na wiolonczeli</w:t>
            </w:r>
          </w:p>
        </w:tc>
      </w:tr>
      <w:tr w:rsidR="00C20529" w:rsidRPr="003B2440" w14:paraId="13D4C65A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7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6EBD797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29D6B04F" w14:textId="4854DB10" w:rsidR="00C20529" w:rsidRPr="003B2440" w:rsidRDefault="00C12BB7" w:rsidP="00C12BB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s</w:t>
            </w:r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tacjonarne 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drugiego</w:t>
            </w:r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stopnia </w:t>
            </w:r>
          </w:p>
        </w:tc>
        <w:tc>
          <w:tcPr>
            <w:tcW w:w="3421" w:type="dxa"/>
            <w:gridSpan w:val="7"/>
            <w:shd w:val="clear" w:color="auto" w:fill="auto"/>
          </w:tcPr>
          <w:p w14:paraId="0EB471CD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C62BD9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 w:rsidRPr="003B2440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A6959E7" w14:textId="07BD7554" w:rsidR="00C20529" w:rsidRPr="003B2440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>obowiązkowy</w:t>
            </w:r>
          </w:p>
        </w:tc>
      </w:tr>
      <w:tr w:rsidR="00C20529" w:rsidRPr="003B2440" w14:paraId="35B47019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1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A46B5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100C5B58" w14:textId="7123D1E9" w:rsidR="00C20529" w:rsidRPr="003B2440" w:rsidRDefault="003B2440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7A8A56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 w:rsidRPr="003B2440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05A1F16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BE9DF4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A05A809" w14:textId="5FC11D75" w:rsidR="00C20529" w:rsidRPr="003B2440" w:rsidRDefault="00C12BB7" w:rsidP="006E0308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rok </w:t>
            </w:r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I / 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sem</w:t>
            </w:r>
            <w:r w:rsidR="006E0308">
              <w:rPr>
                <w:rFonts w:ascii="HK Grotesk" w:hAnsi="HK Grotesk" w:cs="Calibri"/>
                <w:b/>
                <w:bCs/>
                <w:sz w:val="20"/>
                <w:szCs w:val="20"/>
              </w:rPr>
              <w:t>estr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>i</w:t>
            </w:r>
            <w:proofErr w:type="spellEnd"/>
            <w:r w:rsidR="45FECF5A" w:rsidRPr="003B244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22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F4A8" w14:textId="77777777" w:rsidR="00C20529" w:rsidRPr="003B2440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A39BBE3" w14:textId="7D6B6903" w:rsidR="00C20529" w:rsidRPr="00C12BB7" w:rsidRDefault="45FECF5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12BB7">
              <w:rPr>
                <w:rFonts w:ascii="HK Grotesk" w:hAnsi="HK Grotesk" w:cs="Calibri"/>
                <w:b/>
                <w:sz w:val="20"/>
                <w:szCs w:val="20"/>
              </w:rPr>
              <w:t>30</w:t>
            </w:r>
          </w:p>
        </w:tc>
      </w:tr>
      <w:tr w:rsidR="00C20529" w:rsidRPr="003B2440" w14:paraId="2B7D948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3B2440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0C199DF0" w:rsidR="00C20529" w:rsidRPr="003B2440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Kierownik </w:t>
            </w:r>
            <w:r w:rsidR="001C2AE5" w:rsidRPr="003B2440">
              <w:rPr>
                <w:rFonts w:ascii="HK Grotesk" w:hAnsi="HK Grotesk" w:cs="Calibri"/>
                <w:sz w:val="20"/>
                <w:szCs w:val="20"/>
              </w:rPr>
              <w:t>Katedry Pedagogiki Instrumentalnej</w:t>
            </w:r>
          </w:p>
        </w:tc>
      </w:tr>
      <w:tr w:rsidR="00C20529" w:rsidRPr="00C24FE1" w14:paraId="736EA59D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49E6B3CA" w:rsidR="00C20529" w:rsidRPr="00C24FE1" w:rsidRDefault="00C24FE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24FE1">
              <w:rPr>
                <w:rFonts w:ascii="HK Grotesk" w:hAnsi="HK Grotesk" w:cs="Calibri"/>
                <w:sz w:val="20"/>
                <w:szCs w:val="20"/>
              </w:rPr>
              <w:t xml:space="preserve">Przedmiot nie jest realizowany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w bieżącym roku akademickim </w:t>
            </w:r>
          </w:p>
        </w:tc>
      </w:tr>
      <w:tr w:rsidR="00C20529" w:rsidRPr="003B2440" w14:paraId="7B0E733D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4E7AA600" w:rsidR="00C20529" w:rsidRPr="003B2440" w:rsidRDefault="00C129BE" w:rsidP="00C129BE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Poznanie historii</w:t>
            </w:r>
            <w:r w:rsidR="00FE7903" w:rsidRPr="003B2440">
              <w:rPr>
                <w:rFonts w:ascii="HK Grotesk" w:hAnsi="HK Grotesk" w:cs="Calibri"/>
                <w:sz w:val="20"/>
                <w:szCs w:val="20"/>
              </w:rPr>
              <w:t xml:space="preserve"> literatury wiolonczelowej</w:t>
            </w:r>
          </w:p>
        </w:tc>
      </w:tr>
      <w:tr w:rsidR="00C20529" w:rsidRPr="003B2440" w14:paraId="6191DBA7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1A60A2DB" w:rsidR="00C20529" w:rsidRPr="003B2440" w:rsidRDefault="45FECF5A" w:rsidP="00C12BB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Świadectwo maturalne, pozytywnie zdany egzamin wstępny składający się z prezentacji programu artystycznego, czytania nut a” vista, prezentacji samodzielnie przygotowanego utworu oraz sprawdzianu ustnego z kształcenia słuchu</w:t>
            </w:r>
          </w:p>
        </w:tc>
      </w:tr>
      <w:tr w:rsidR="00C20529" w:rsidRPr="003B2440" w14:paraId="27F92E81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3B2440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3B2440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3B2440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3B2440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3B2440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3B2440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910438" w:rsidRPr="003B2440" w14:paraId="34A3DF16" w14:textId="77777777" w:rsidTr="009104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41BE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3B42B4CB" w:rsidR="00910438" w:rsidRPr="003B2440" w:rsidRDefault="00910438" w:rsidP="00910438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r w:rsidRPr="002B0A2B">
              <w:rPr>
                <w:rFonts w:ascii="HK Grotesk" w:hAnsi="HK Grotesk" w:cs="Arial"/>
                <w:sz w:val="20"/>
                <w:szCs w:val="20"/>
              </w:rPr>
              <w:t>osiada szczegółową znajomość literatury muzycznej, elementów dzieła muzycznego i wzorców budowy formalnej utworów oraz zna repertuar związany z kierunkiem studiów i własna specjalnością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AFD9C" w14:textId="6D8238B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K2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_W1</w:t>
            </w:r>
          </w:p>
        </w:tc>
      </w:tr>
      <w:tr w:rsidR="00910438" w:rsidRPr="003B2440" w14:paraId="479C1F3B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EC4" w14:textId="617680EC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2E006D86" w:rsidR="00910438" w:rsidRPr="003B2440" w:rsidRDefault="00910438" w:rsidP="00910438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2B0A2B">
              <w:rPr>
                <w:rFonts w:ascii="HK Grotesk" w:hAnsi="HK Grotesk" w:cs="Arial"/>
                <w:sz w:val="20"/>
                <w:szCs w:val="20"/>
              </w:rPr>
              <w:t>posiada gruntowną znajomość i umiejętność interpretowania repertuaru związanego z kierunkiem studiów z wykorzystaniem wiedzy dotyczącej kryteriów stylistycznych wykonywanych utworów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F31CB" w14:textId="21DC175E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K2_U2</w:t>
            </w:r>
          </w:p>
        </w:tc>
      </w:tr>
      <w:tr w:rsidR="00910438" w:rsidRPr="003B2440" w14:paraId="707335CE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36A13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EFB" w14:textId="2D90E5E6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6FE1" w14:textId="143C38DD" w:rsidR="00910438" w:rsidRPr="003B2440" w:rsidRDefault="00910438" w:rsidP="00910438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2B0A2B">
              <w:rPr>
                <w:rFonts w:ascii="HK Grotesk" w:hAnsi="HK Grotesk" w:cs="Arial"/>
                <w:sz w:val="20"/>
                <w:szCs w:val="20"/>
              </w:rPr>
              <w:t>jest zdolny do podjęcia pracy w zespołach muzycznych w charakterze lidera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0D189" w14:textId="1ADC9D3D" w:rsidR="00910438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K2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_U5</w:t>
            </w:r>
          </w:p>
        </w:tc>
      </w:tr>
      <w:tr w:rsidR="00910438" w:rsidRPr="003B2440" w14:paraId="2598DEE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6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128261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35FF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4E5661FE" w:rsidR="00910438" w:rsidRPr="003B2440" w:rsidRDefault="00910438" w:rsidP="00910438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B0A2B">
              <w:rPr>
                <w:rFonts w:ascii="HK Grotesk" w:hAnsi="HK Grotesk" w:cs="Arial"/>
                <w:color w:val="auto"/>
                <w:sz w:val="20"/>
                <w:szCs w:val="20"/>
              </w:rPr>
              <w:t>potrafi dobierać i wykorzystywać dostępne materiały, środki i metody pracy w celu projektowania i efektywnego realizowania działań pedagogicznych i psychologicznych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1652C" w14:textId="1578C5D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K2_</w:t>
            </w:r>
            <w:r w:rsidRPr="003B2440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U6</w:t>
            </w:r>
          </w:p>
        </w:tc>
      </w:tr>
      <w:tr w:rsidR="00910438" w:rsidRPr="003B2440" w14:paraId="155CC299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D84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B27093F" w:rsidR="00910438" w:rsidRPr="003B2440" w:rsidRDefault="00910438" w:rsidP="0091043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2B0A2B">
              <w:rPr>
                <w:rFonts w:ascii="HK Grotesk" w:hAnsi="HK Grotesk" w:cs="Arial"/>
                <w:color w:val="auto"/>
                <w:sz w:val="20"/>
                <w:szCs w:val="20"/>
              </w:rPr>
              <w:t>posiada umiejętność rozwiązywania problemów natury psychologicznej, adaptowania się do różnorodnych okoliczności występujących w pracy zawodowej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9C43A" w14:textId="46FBA5D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K2</w:t>
            </w:r>
            <w:r w:rsidRPr="003B2440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_K4</w:t>
            </w:r>
          </w:p>
        </w:tc>
      </w:tr>
      <w:tr w:rsidR="00910438" w:rsidRPr="003B2440" w14:paraId="3B9AFAFB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910438" w:rsidRPr="003B2440" w14:paraId="0FB78278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C98" w14:textId="3D660586" w:rsidR="00910438" w:rsidRPr="000D75E8" w:rsidRDefault="00910438" w:rsidP="009104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75E8">
              <w:rPr>
                <w:rFonts w:ascii="HK Grotesk" w:eastAsia="Cambria" w:hAnsi="HK Grotesk" w:cs="Arial"/>
                <w:sz w:val="20"/>
                <w:szCs w:val="20"/>
              </w:rPr>
              <w:t>Rys historyczny powstania wiolonczeli; rozwój instrumentu w XVIII i  IX wieku;  rozwój szkół wiolonczelowych</w:t>
            </w:r>
          </w:p>
          <w:p w14:paraId="6230A5EE" w14:textId="77777777" w:rsidR="00910438" w:rsidRPr="000D75E8" w:rsidRDefault="00910438" w:rsidP="009104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S</w:t>
            </w:r>
            <w:r w:rsidRPr="000D75E8">
              <w:rPr>
                <w:rFonts w:ascii="HK Grotesk" w:eastAsia="Cambria" w:hAnsi="HK Grotesk" w:cs="Arial"/>
                <w:sz w:val="20"/>
                <w:szCs w:val="20"/>
              </w:rPr>
              <w:t xml:space="preserve">ylwetki wirtuozów wiolonczeli na przełomie XVIII, IX i XX wieku </w:t>
            </w:r>
          </w:p>
          <w:p w14:paraId="00022585" w14:textId="77777777" w:rsidR="00910438" w:rsidRPr="000D75E8" w:rsidRDefault="00910438" w:rsidP="009104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W</w:t>
            </w:r>
            <w:r w:rsidRPr="000D75E8">
              <w:rPr>
                <w:rFonts w:ascii="HK Grotesk" w:eastAsia="Cambria" w:hAnsi="HK Grotesk" w:cs="Arial"/>
                <w:sz w:val="20"/>
                <w:szCs w:val="20"/>
              </w:rPr>
              <w:t xml:space="preserve">iolonczela jako instrument solowy w literaturze muzycznej </w:t>
            </w:r>
          </w:p>
          <w:p w14:paraId="1FC39945" w14:textId="0172B5D6" w:rsidR="00910438" w:rsidRPr="000D75E8" w:rsidRDefault="00910438" w:rsidP="009104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W</w:t>
            </w:r>
            <w:r w:rsidRPr="000D75E8">
              <w:rPr>
                <w:rFonts w:ascii="HK Grotesk" w:eastAsia="Cambria" w:hAnsi="HK Grotesk" w:cs="Arial"/>
                <w:sz w:val="20"/>
                <w:szCs w:val="20"/>
              </w:rPr>
              <w:t>iolonczela jako instrument orkiestrowy w literaturze muzy</w:t>
            </w:r>
            <w:bookmarkStart w:id="0" w:name="_GoBack"/>
            <w:bookmarkEnd w:id="0"/>
            <w:r w:rsidRPr="000D75E8">
              <w:rPr>
                <w:rFonts w:ascii="HK Grotesk" w:eastAsia="Cambria" w:hAnsi="HK Grotesk" w:cs="Arial"/>
                <w:sz w:val="20"/>
                <w:szCs w:val="20"/>
              </w:rPr>
              <w:t>cznej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D1D635E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="00910438" w:rsidRPr="003B2440" w14:paraId="6CE009AE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4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B9B" w14:textId="5AD81D7C" w:rsidR="00910438" w:rsidRPr="003B2440" w:rsidRDefault="00910438" w:rsidP="009104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Wykład problemowy</w:t>
            </w:r>
          </w:p>
          <w:p w14:paraId="4B0C9B6A" w14:textId="0924CC30" w:rsidR="00910438" w:rsidRPr="003B2440" w:rsidRDefault="00910438" w:rsidP="009104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Praca z tekstem i dyskusja</w:t>
            </w:r>
          </w:p>
          <w:p w14:paraId="34CE0A41" w14:textId="64CD4629" w:rsidR="00910438" w:rsidRPr="003B2440" w:rsidRDefault="00910438" w:rsidP="009104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Praca indywidualna</w:t>
            </w:r>
          </w:p>
        </w:tc>
      </w:tr>
      <w:tr w:rsidR="00910438" w:rsidRPr="003B2440" w14:paraId="7269B4DB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910438" w:rsidRPr="003B2440" w14:paraId="62EBF3C5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98A12B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19D4CB13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CC1D" w14:textId="7D7C5CC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1-5</w:t>
            </w:r>
          </w:p>
        </w:tc>
      </w:tr>
      <w:tr w:rsidR="00910438" w:rsidRPr="003B2440" w14:paraId="110FFD37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7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B699379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5E5A3E2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2F646" w14:textId="6A89C1F3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1-5</w:t>
            </w:r>
          </w:p>
        </w:tc>
      </w:tr>
      <w:tr w:rsidR="00910438" w:rsidRPr="003B2440" w14:paraId="51D2EDCA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910438" w:rsidRPr="003B2440" w14:paraId="1448FC8D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910438" w:rsidRPr="003B2440" w14:paraId="56B20A0C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49A90161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89CEB0E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53" w14:textId="15AC8F7B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910438" w:rsidRPr="003B2440" w14:paraId="78E884CA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03C7889D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64942E30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2E09CE20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910438" w:rsidRPr="003B2440" w14:paraId="0B778152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528F9C8F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5D31DD0A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09CCA14E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910438" w:rsidRPr="003B2440" w14:paraId="7C964D78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27C73085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346DC154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1BB2200E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910438" w:rsidRPr="003B2440" w14:paraId="44240AAE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69B30C1D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3EA3C7ED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44299AC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910438" w:rsidRPr="003B2440" w14:paraId="71EBCB71" w14:textId="77777777" w:rsidTr="00A63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F495" w14:textId="77777777" w:rsidR="00910438" w:rsidRPr="00A63E7F" w:rsidRDefault="00910438" w:rsidP="0091043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63E7F">
              <w:rPr>
                <w:rFonts w:ascii="HK Grotesk" w:hAnsi="HK Grotesk"/>
                <w:sz w:val="20"/>
                <w:szCs w:val="20"/>
              </w:rPr>
              <w:t xml:space="preserve">Semestr I– zaliczenie </w:t>
            </w:r>
          </w:p>
          <w:p w14:paraId="57F8C7C7" w14:textId="77777777" w:rsidR="00910438" w:rsidRPr="00A63E7F" w:rsidRDefault="00910438" w:rsidP="0091043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63E7F">
              <w:rPr>
                <w:rFonts w:ascii="HK Grotesk" w:hAnsi="HK Grotesk"/>
                <w:sz w:val="20"/>
                <w:szCs w:val="20"/>
              </w:rPr>
              <w:t xml:space="preserve">Semestr II – egzamin </w:t>
            </w:r>
          </w:p>
          <w:p w14:paraId="5630AD66" w14:textId="7E14FA5A" w:rsidR="00910438" w:rsidRPr="00A63E7F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63E7F">
              <w:rPr>
                <w:rFonts w:ascii="HK Grotesk" w:hAnsi="HK Grotesk"/>
                <w:sz w:val="20"/>
                <w:szCs w:val="20"/>
              </w:rPr>
              <w:lastRenderedPageBreak/>
              <w:t>Zaliczenie przedmiotu uwarunkowane jest uczęszczaniem na zajęcia – kontrola obecności oraz osiągnięciem wszystkich założonych efektów kształcenia (w minimalnym akceptowalnym stopniu – w wysokości &gt;50%)</w:t>
            </w:r>
          </w:p>
        </w:tc>
      </w:tr>
      <w:tr w:rsidR="00910438" w:rsidRPr="003B2440" w14:paraId="05EBDF4B" w14:textId="77777777" w:rsidTr="00BD6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lastRenderedPageBreak/>
              <w:t>Rok</w:t>
            </w:r>
          </w:p>
        </w:tc>
        <w:tc>
          <w:tcPr>
            <w:tcW w:w="4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75AC" w14:textId="6185FC55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</w:tr>
      <w:tr w:rsidR="00910438" w:rsidRPr="003B2440" w14:paraId="1801A7A8" w14:textId="77777777" w:rsidTr="00BD6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E22" w14:textId="7299D48B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</w:tr>
      <w:tr w:rsidR="00910438" w:rsidRPr="003B2440" w14:paraId="3925AF48" w14:textId="77777777" w:rsidTr="00BD6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092C0CCF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22FB0BD5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4B346D76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35582EE5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910438" w:rsidRPr="003B2440" w14:paraId="1B5692EA" w14:textId="77777777" w:rsidTr="00BD6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1D03677A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26A56EAA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130BD7AB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485D71BE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910438" w:rsidRPr="003B2440" w14:paraId="64139F33" w14:textId="77777777" w:rsidTr="00BD6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D3C" w14:textId="33934434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33AC4D91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43E16FD3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064" w14:textId="3A8BB769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910438" w:rsidRPr="003B2440" w14:paraId="4AA28130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910438" w:rsidRPr="003B2440" w14:paraId="34FF1C98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74B3" w14:textId="65563A6C" w:rsidR="00910438" w:rsidRPr="00C12BB7" w:rsidRDefault="00910438" w:rsidP="00910438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C12BB7">
              <w:rPr>
                <w:rFonts w:ascii="HK Grotesk" w:hAnsi="HK Grotesk" w:cs="Calibri"/>
                <w:bCs/>
                <w:sz w:val="20"/>
                <w:szCs w:val="20"/>
              </w:rPr>
              <w:t>Przykładowa literatura</w:t>
            </w:r>
            <w:r>
              <w:rPr>
                <w:rFonts w:ascii="HK Grotesk" w:hAnsi="HK Grotesk" w:cs="Calibri"/>
                <w:bCs/>
                <w:sz w:val="20"/>
                <w:szCs w:val="20"/>
              </w:rPr>
              <w:t>:</w:t>
            </w:r>
          </w:p>
          <w:p w14:paraId="35BF9D05" w14:textId="380C3AFE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Stosowane partie orkiestrowe;</w:t>
            </w:r>
          </w:p>
          <w:p w14:paraId="16CE9185" w14:textId="5D922982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J. Brahms – Symfonie</w:t>
            </w:r>
          </w:p>
          <w:p w14:paraId="407467CC" w14:textId="64C8B93A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P. Czajkowski - IV symfonia op.36.V Symfonia op.64, VI Symfonia op.74</w:t>
            </w:r>
          </w:p>
          <w:p w14:paraId="41080495" w14:textId="4B5D59EF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R. Strauss – wybrane fragmenty poematów symfonicznych np.., Don Juan’ op.20</w:t>
            </w:r>
          </w:p>
          <w:p w14:paraId="47CDDDCC" w14:textId="5E4A944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Wybrane utwory kompozytorów muzyki XX I XXI wieku m.in. W. Lutosławski - Koncert na orkiestrę</w:t>
            </w:r>
          </w:p>
          <w:p w14:paraId="6D072C0D" w14:textId="481E2FAB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910438" w:rsidRPr="003B2440" w14:paraId="238FE2AB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910438" w:rsidRPr="003B2440" w14:paraId="48A21919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51D598C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Materiały i opracowania wybrane przez wykładowcę</w:t>
            </w:r>
          </w:p>
        </w:tc>
      </w:tr>
      <w:tr w:rsidR="00910438" w:rsidRPr="003B2440" w14:paraId="507913B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910438" w:rsidRPr="003B2440" w14:paraId="69699BAC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1FE" w14:textId="30D8F5A0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BC7" w14:textId="483C2BDA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w:rsidR="00910438" w:rsidRPr="003B2440" w14:paraId="5C350C59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5D1" w14:textId="26525903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40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4AB" w14:textId="7854C50A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w:rsidR="00910438" w:rsidRPr="003B2440" w14:paraId="4AE1ABF2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C6F4" w14:textId="7EA503DF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Pr="003B2440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11A" w14:textId="1E48562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910438" w:rsidRPr="003B2440" w14:paraId="1199E163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3DC" w14:textId="4A64C995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910438" w:rsidRPr="003B2440" w14:paraId="693D98D8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C75D1" w14:textId="30FD9C94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910438" w:rsidRPr="003B2440" w:rsidRDefault="00910438" w:rsidP="00910438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355AD" w14:textId="213EFC20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910438" w:rsidRPr="003B2440" w14:paraId="53223785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910438" w:rsidRPr="003B2440" w14:paraId="1A96511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4BAC304A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Absolwent jest przygotowany do podjęcia działalności artystycznej jako muzyk orkiestrowy</w:t>
            </w:r>
          </w:p>
        </w:tc>
      </w:tr>
      <w:tr w:rsidR="00910438" w:rsidRPr="003B2440" w14:paraId="02408B80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910438" w:rsidRPr="003B2440" w:rsidRDefault="00910438" w:rsidP="0091043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910438" w:rsidRPr="003B2440" w14:paraId="5133BD13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0E36" w14:textId="77777777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910438" w:rsidRPr="003B2440" w14:paraId="44FB30F8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1C83B230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1.10.2021r</w:t>
            </w:r>
          </w:p>
        </w:tc>
        <w:tc>
          <w:tcPr>
            <w:tcW w:w="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932E2" w14:textId="77777777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Wojciech Kopijkowski</w:t>
            </w:r>
          </w:p>
          <w:p w14:paraId="3041E394" w14:textId="3D2F726A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Katarzyna </w:t>
            </w:r>
            <w:proofErr w:type="spellStart"/>
            <w:r w:rsidRPr="003B2440">
              <w:rPr>
                <w:rFonts w:ascii="HK Grotesk" w:hAnsi="HK Grotesk" w:cs="Calibri"/>
                <w:sz w:val="20"/>
                <w:szCs w:val="20"/>
              </w:rPr>
              <w:t>Makal</w:t>
            </w:r>
            <w:proofErr w:type="spellEnd"/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 – Żmuda 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DEE7" w14:textId="77777777" w:rsidR="00910438" w:rsidRPr="00C12BB7" w:rsidRDefault="00910438" w:rsidP="00910438">
            <w:pPr>
              <w:rPr>
                <w:rFonts w:ascii="HK Grotesk" w:hAnsi="HK Grotesk"/>
                <w:sz w:val="20"/>
                <w:szCs w:val="20"/>
              </w:rPr>
            </w:pPr>
            <w:r w:rsidRPr="00C12BB7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  <w:p w14:paraId="722B00AE" w14:textId="2BDF0435" w:rsidR="00910438" w:rsidRPr="00C12BB7" w:rsidRDefault="00910438" w:rsidP="00910438">
            <w:pPr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aktualizacja danych</w:t>
            </w:r>
          </w:p>
        </w:tc>
      </w:tr>
      <w:tr w:rsidR="00910438" w:rsidRPr="003B2440" w14:paraId="3C28B5A2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9D7" w14:textId="0ED1563F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1.06.2022</w:t>
            </w:r>
          </w:p>
        </w:tc>
        <w:tc>
          <w:tcPr>
            <w:tcW w:w="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2BA8B" w14:textId="471E5FC4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Katarzyna </w:t>
            </w:r>
            <w:proofErr w:type="spellStart"/>
            <w:r w:rsidRPr="003B2440">
              <w:rPr>
                <w:rFonts w:ascii="HK Grotesk" w:hAnsi="HK Grotesk" w:cs="Calibri"/>
                <w:sz w:val="20"/>
                <w:szCs w:val="20"/>
              </w:rPr>
              <w:t>Makal</w:t>
            </w:r>
            <w:proofErr w:type="spellEnd"/>
            <w:r w:rsidRPr="003B2440">
              <w:rPr>
                <w:rFonts w:ascii="HK Grotesk" w:hAnsi="HK Grotesk" w:cs="Calibri"/>
                <w:sz w:val="20"/>
                <w:szCs w:val="20"/>
              </w:rPr>
              <w:t xml:space="preserve"> - Żmuda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2D60" w14:textId="16F13FFC" w:rsidR="00910438" w:rsidRPr="003B2440" w:rsidRDefault="00910438" w:rsidP="00910438">
            <w:pPr>
              <w:rPr>
                <w:rFonts w:ascii="HK Grotesk" w:hAnsi="HK Grotesk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910438" w:rsidRPr="003B2440" w14:paraId="4470648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C484" w14:textId="181D56A9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22.09.2023</w:t>
            </w:r>
          </w:p>
        </w:tc>
        <w:tc>
          <w:tcPr>
            <w:tcW w:w="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2F928" w14:textId="09D29DD1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Rafał Dudzik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6174" w14:textId="4FC5EC03" w:rsidR="00910438" w:rsidRPr="003B2440" w:rsidRDefault="00910438" w:rsidP="00910438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3B2440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910438" w:rsidRPr="003B2440" w14:paraId="15AA43A6" w14:textId="77777777" w:rsidTr="00C12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23F5" w14:textId="631884CE" w:rsidR="00910438" w:rsidRPr="003B2440" w:rsidRDefault="00910438" w:rsidP="0091043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15.10.2024</w:t>
            </w:r>
          </w:p>
        </w:tc>
        <w:tc>
          <w:tcPr>
            <w:tcW w:w="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D332A" w14:textId="3EABC7E0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 w:rsidRPr="005B395F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9ED6" w14:textId="676DFCCE" w:rsidR="00910438" w:rsidRPr="003B2440" w:rsidRDefault="00910438" w:rsidP="0091043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42C6D796" w14:textId="77777777" w:rsidR="00C20529" w:rsidRPr="003B2440" w:rsidRDefault="00C20529" w:rsidP="00C20529">
      <w:pPr>
        <w:spacing w:after="0"/>
        <w:rPr>
          <w:rFonts w:ascii="HK Grotesk" w:hAnsi="HK Grotesk"/>
          <w:sz w:val="20"/>
          <w:szCs w:val="20"/>
        </w:rPr>
      </w:pPr>
    </w:p>
    <w:p w14:paraId="73B8AC72" w14:textId="77777777" w:rsidR="00FE7D55" w:rsidRPr="003B2440" w:rsidRDefault="00FE7D55" w:rsidP="00FE7D55">
      <w:pPr>
        <w:rPr>
          <w:rFonts w:ascii="HK Grotesk" w:hAnsi="HK Grotesk"/>
          <w:sz w:val="20"/>
          <w:szCs w:val="20"/>
        </w:rPr>
      </w:pPr>
    </w:p>
    <w:p w14:paraId="6E1831B3" w14:textId="77777777" w:rsidR="00C20529" w:rsidRPr="003B2440" w:rsidRDefault="00C20529" w:rsidP="00C20529">
      <w:pPr>
        <w:rPr>
          <w:rFonts w:ascii="HK Grotesk" w:hAnsi="HK Grotesk"/>
          <w:sz w:val="20"/>
          <w:szCs w:val="20"/>
        </w:rPr>
      </w:pPr>
    </w:p>
    <w:p w14:paraId="54E11D2A" w14:textId="77777777" w:rsidR="00F66629" w:rsidRPr="003B2440" w:rsidRDefault="00F66629">
      <w:pPr>
        <w:rPr>
          <w:rFonts w:ascii="HK Grotesk" w:hAnsi="HK Grotesk"/>
          <w:sz w:val="20"/>
          <w:szCs w:val="20"/>
        </w:rPr>
      </w:pPr>
    </w:p>
    <w:sectPr w:rsidR="00F66629" w:rsidRPr="003B2440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0DEE1D01"/>
    <w:multiLevelType w:val="hybridMultilevel"/>
    <w:tmpl w:val="D9A049D6"/>
    <w:lvl w:ilvl="0" w:tplc="BDE692B0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6C47"/>
    <w:multiLevelType w:val="hybridMultilevel"/>
    <w:tmpl w:val="5A24A284"/>
    <w:lvl w:ilvl="0" w:tplc="1870D2FE">
      <w:start w:val="1"/>
      <w:numFmt w:val="decimal"/>
      <w:lvlText w:val="%1."/>
      <w:lvlJc w:val="left"/>
      <w:pPr>
        <w:ind w:left="194"/>
      </w:pPr>
      <w:rPr>
        <w:rFonts w:ascii="HK Grotesk" w:eastAsia="Cambria" w:hAnsi="HK Grotesk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0D8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F4814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040D8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06248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EC112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049002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9FE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437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F153C"/>
    <w:multiLevelType w:val="hybridMultilevel"/>
    <w:tmpl w:val="A6AEFB7A"/>
    <w:lvl w:ilvl="0" w:tplc="219491E0">
      <w:start w:val="1"/>
      <w:numFmt w:val="decimal"/>
      <w:lvlText w:val="%1."/>
      <w:lvlJc w:val="left"/>
      <w:pPr>
        <w:ind w:left="360" w:hanging="360"/>
      </w:pPr>
    </w:lvl>
    <w:lvl w:ilvl="1" w:tplc="CDA2777E">
      <w:start w:val="1"/>
      <w:numFmt w:val="lowerLetter"/>
      <w:lvlText w:val="%2."/>
      <w:lvlJc w:val="left"/>
      <w:pPr>
        <w:ind w:left="1080" w:hanging="360"/>
      </w:pPr>
    </w:lvl>
    <w:lvl w:ilvl="2" w:tplc="7A661D84">
      <w:start w:val="1"/>
      <w:numFmt w:val="lowerRoman"/>
      <w:lvlText w:val="%3."/>
      <w:lvlJc w:val="right"/>
      <w:pPr>
        <w:ind w:left="1800" w:hanging="180"/>
      </w:pPr>
    </w:lvl>
    <w:lvl w:ilvl="3" w:tplc="BD806E3E">
      <w:start w:val="1"/>
      <w:numFmt w:val="decimal"/>
      <w:lvlText w:val="%4."/>
      <w:lvlJc w:val="left"/>
      <w:pPr>
        <w:ind w:left="2520" w:hanging="360"/>
      </w:pPr>
    </w:lvl>
    <w:lvl w:ilvl="4" w:tplc="DE609C52">
      <w:start w:val="1"/>
      <w:numFmt w:val="lowerLetter"/>
      <w:lvlText w:val="%5."/>
      <w:lvlJc w:val="left"/>
      <w:pPr>
        <w:ind w:left="3240" w:hanging="360"/>
      </w:pPr>
    </w:lvl>
    <w:lvl w:ilvl="5" w:tplc="98D6DD74">
      <w:start w:val="1"/>
      <w:numFmt w:val="lowerRoman"/>
      <w:lvlText w:val="%6."/>
      <w:lvlJc w:val="right"/>
      <w:pPr>
        <w:ind w:left="3960" w:hanging="180"/>
      </w:pPr>
    </w:lvl>
    <w:lvl w:ilvl="6" w:tplc="4150191A">
      <w:start w:val="1"/>
      <w:numFmt w:val="decimal"/>
      <w:lvlText w:val="%7."/>
      <w:lvlJc w:val="left"/>
      <w:pPr>
        <w:ind w:left="4680" w:hanging="360"/>
      </w:pPr>
    </w:lvl>
    <w:lvl w:ilvl="7" w:tplc="7632EAC6">
      <w:start w:val="1"/>
      <w:numFmt w:val="lowerLetter"/>
      <w:lvlText w:val="%8."/>
      <w:lvlJc w:val="left"/>
      <w:pPr>
        <w:ind w:left="5400" w:hanging="360"/>
      </w:pPr>
    </w:lvl>
    <w:lvl w:ilvl="8" w:tplc="30A22D4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A414E"/>
    <w:rsid w:val="000D75E8"/>
    <w:rsid w:val="00135EA8"/>
    <w:rsid w:val="001757AE"/>
    <w:rsid w:val="00176803"/>
    <w:rsid w:val="00184EB8"/>
    <w:rsid w:val="001A1EDB"/>
    <w:rsid w:val="001C2AE5"/>
    <w:rsid w:val="001F0485"/>
    <w:rsid w:val="002740CA"/>
    <w:rsid w:val="002F46EC"/>
    <w:rsid w:val="00337E9F"/>
    <w:rsid w:val="00392854"/>
    <w:rsid w:val="003B2440"/>
    <w:rsid w:val="003D5996"/>
    <w:rsid w:val="004C33D4"/>
    <w:rsid w:val="004F0DA1"/>
    <w:rsid w:val="005356BD"/>
    <w:rsid w:val="005A6471"/>
    <w:rsid w:val="006A642D"/>
    <w:rsid w:val="006C1DE3"/>
    <w:rsid w:val="006D1160"/>
    <w:rsid w:val="006E0308"/>
    <w:rsid w:val="006F6569"/>
    <w:rsid w:val="007A1B85"/>
    <w:rsid w:val="008750C6"/>
    <w:rsid w:val="008A1C2F"/>
    <w:rsid w:val="00910438"/>
    <w:rsid w:val="009574B9"/>
    <w:rsid w:val="009B43B0"/>
    <w:rsid w:val="009F2942"/>
    <w:rsid w:val="00A63E7F"/>
    <w:rsid w:val="00AD1E57"/>
    <w:rsid w:val="00AD7C95"/>
    <w:rsid w:val="00B4295D"/>
    <w:rsid w:val="00B83F23"/>
    <w:rsid w:val="00BC03DC"/>
    <w:rsid w:val="00BD6149"/>
    <w:rsid w:val="00BE03F2"/>
    <w:rsid w:val="00C129BE"/>
    <w:rsid w:val="00C12BB7"/>
    <w:rsid w:val="00C20529"/>
    <w:rsid w:val="00C24FE1"/>
    <w:rsid w:val="00CA2F4C"/>
    <w:rsid w:val="00DC750B"/>
    <w:rsid w:val="00E61E6D"/>
    <w:rsid w:val="00E630D7"/>
    <w:rsid w:val="00E738CE"/>
    <w:rsid w:val="00E816C0"/>
    <w:rsid w:val="00EA2F87"/>
    <w:rsid w:val="00F47284"/>
    <w:rsid w:val="00F54FA3"/>
    <w:rsid w:val="00F60962"/>
    <w:rsid w:val="00F66629"/>
    <w:rsid w:val="00F822C9"/>
    <w:rsid w:val="00F832A9"/>
    <w:rsid w:val="00FB3587"/>
    <w:rsid w:val="00FE7903"/>
    <w:rsid w:val="00FE7D55"/>
    <w:rsid w:val="26D9D106"/>
    <w:rsid w:val="45FE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3B1"/>
  <w15:docId w15:val="{DB0F2C19-B3B8-45AE-AAC7-B03AD5EE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Dorota Kukiełka</cp:lastModifiedBy>
  <cp:revision>17</cp:revision>
  <dcterms:created xsi:type="dcterms:W3CDTF">2022-10-03T12:37:00Z</dcterms:created>
  <dcterms:modified xsi:type="dcterms:W3CDTF">2025-02-03T08:23:00Z</dcterms:modified>
</cp:coreProperties>
</file>