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86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64"/>
        <w:gridCol w:w="381"/>
        <w:gridCol w:w="408"/>
        <w:gridCol w:w="180"/>
        <w:gridCol w:w="255"/>
        <w:gridCol w:w="386"/>
        <w:gridCol w:w="218"/>
        <w:gridCol w:w="442"/>
        <w:gridCol w:w="170"/>
        <w:gridCol w:w="501"/>
        <w:gridCol w:w="743"/>
        <w:gridCol w:w="427"/>
        <w:gridCol w:w="180"/>
        <w:gridCol w:w="314"/>
        <w:gridCol w:w="481"/>
        <w:gridCol w:w="251"/>
        <w:gridCol w:w="530"/>
        <w:gridCol w:w="586"/>
        <w:gridCol w:w="232"/>
        <w:gridCol w:w="659"/>
        <w:gridCol w:w="769"/>
        <w:gridCol w:w="228"/>
        <w:gridCol w:w="1359"/>
      </w:tblGrid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Nazwa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Instrument g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wny- ob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j historyczny</w:t>
            </w:r>
          </w:p>
        </w:tc>
      </w:tr>
      <w:tr>
        <w:tblPrEx>
          <w:shd w:val="clear" w:color="auto" w:fill="ced7e7"/>
        </w:tblPrEx>
        <w:trPr>
          <w:trHeight w:val="535" w:hRule="atLeast"/>
        </w:trPr>
        <w:tc>
          <w:tcPr>
            <w:tcW w:type="dxa" w:w="8508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Jednostka prowadz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ca przedmiot: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Wydzia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ł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Instrumentalny</w:t>
            </w:r>
          </w:p>
        </w:tc>
        <w:tc>
          <w:tcPr>
            <w:tcW w:type="dxa" w:w="2355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Rok akademicki: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202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/202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5275"/>
            <w:gridSpan w:val="1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Kierunek: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Instrumentalistyka</w:t>
            </w:r>
          </w:p>
        </w:tc>
        <w:tc>
          <w:tcPr>
            <w:tcW w:type="dxa" w:w="5588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Specjalno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ść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: Muzyka dawna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Gra na oboju historycznym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604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it-IT"/>
              </w:rPr>
              <w:t>Forma studi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stacjonarne II st.</w:t>
            </w:r>
          </w:p>
        </w:tc>
        <w:tc>
          <w:tcPr>
            <w:tcW w:type="dxa" w:w="342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Profil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og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lnoakademicki  (A)</w:t>
            </w:r>
          </w:p>
        </w:tc>
        <w:tc>
          <w:tcPr>
            <w:tcW w:type="dxa" w:w="3832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Status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obowi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zkowy</w:t>
            </w:r>
          </w:p>
        </w:tc>
      </w:tr>
      <w:tr>
        <w:tblPrEx>
          <w:shd w:val="clear" w:color="auto" w:fill="ced7e7"/>
        </w:tblPrEx>
        <w:trPr>
          <w:trHeight w:val="535" w:hRule="atLeast"/>
        </w:trPr>
        <w:tc>
          <w:tcPr>
            <w:tcW w:type="dxa" w:w="2992"/>
            <w:gridSpan w:val="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Forma 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ęć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wyk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ad</w:t>
            </w:r>
          </w:p>
        </w:tc>
        <w:tc>
          <w:tcPr>
            <w:tcW w:type="dxa" w:w="277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zyk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polski</w:t>
            </w:r>
          </w:p>
        </w:tc>
        <w:tc>
          <w:tcPr>
            <w:tcW w:type="dxa" w:w="2739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pt-PT"/>
              </w:rPr>
              <w:t>Rok/semestr: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I-II / semestr I-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IV</w:t>
            </w:r>
          </w:p>
        </w:tc>
        <w:tc>
          <w:tcPr>
            <w:tcW w:type="dxa" w:w="235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Wymiar godzin: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120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2388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Koordynator przedmiotu</w:t>
            </w:r>
          </w:p>
        </w:tc>
        <w:tc>
          <w:tcPr>
            <w:tcW w:type="dxa" w:w="8476"/>
            <w:gridSpan w:val="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Kierownik Katedry Muzyki Dawnej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Prowadz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 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fr-FR"/>
              </w:rPr>
              <w:t>cia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Dr hab. Tytus Wojnowicz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Cele przedmiotu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Zapoznanie z wymaganym kanonem literatury danej specjalno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oraz wiedz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teoretyczn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 zakresu:  historii instrumentu i jego  miejsca w og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lnym dorobku kultury muzycznej</w:t>
            </w:r>
          </w:p>
        </w:tc>
      </w:tr>
      <w:tr>
        <w:tblPrEx>
          <w:shd w:val="clear" w:color="auto" w:fill="ced7e7"/>
        </w:tblPrEx>
        <w:trPr>
          <w:trHeight w:val="457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Wymagania wst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pne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Egzamin konkursowy na studia II stopnia, kierunek - instrumentalistyka,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specjalno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-  gra na oboju historycznym</w:t>
            </w:r>
          </w:p>
        </w:tc>
      </w:tr>
      <w:tr>
        <w:tblPrEx>
          <w:shd w:val="clear" w:color="auto" w:fill="ced7e7"/>
        </w:tblPrEx>
        <w:trPr>
          <w:trHeight w:val="535" w:hRule="atLeast"/>
        </w:trPr>
        <w:tc>
          <w:tcPr>
            <w:tcW w:type="dxa" w:w="154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Kategorie efekt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</w:p>
        </w:tc>
        <w:tc>
          <w:tcPr>
            <w:tcW w:type="dxa" w:w="842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Numer efektu</w:t>
            </w:r>
          </w:p>
        </w:tc>
        <w:tc>
          <w:tcPr>
            <w:tcW w:type="dxa" w:w="6889"/>
            <w:gridSpan w:val="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EFEKTY UCZENIA SI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DLA PRZEDMIOTU</w:t>
            </w:r>
          </w:p>
        </w:tc>
        <w:tc>
          <w:tcPr>
            <w:tcW w:type="dxa" w:w="158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Numer efektu kier./spec.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Wiedza (W)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ma gruntown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znajomo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repertuaru muzyki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danej specjalno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oraz jej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specyficznych obszar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w: literatury muzyki solowej, kameralnej z udzia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em instrument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towarzysz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cych, zna aktualnie obowi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zuj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 zasady jej wykonawstwa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P7_INS_W_01 (INS_I)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na podstawie zdobytej wiedzy i do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wiadczenia praktycznego potrafi skonstruowa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jny pod wzgl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dem formalnym i stylistycznym program recitalu lub projektu prezentacji artystycznej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P7_INS_W_05 (INS_V)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pog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bia znajomo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wzorc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le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cych u podstaw prawid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owej interpretacji w stopniu umo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liwiaj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cym mu swobod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 niezale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wypowiedzi artystycznej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P7_INS_W_06 (INS_VI)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ma podstawow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wiedz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 zakresu marketingu w kulturze i prawa autorskiego, 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ra pozwala  na samodzielne  podejmowanie inicjatyw tw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rczych i artystycznych w zakresie obj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tym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alno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muzyka - instrumentalisty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P7_INS_W_07 (INS_VII)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(U)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posiada wysoko rozwini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osobowo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artystyczn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liwiaj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tworzenie, przygotowywanie i realizacj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asnych koncepcji artystycznych w zakresie wykonawstwa muzyki danej specjalno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ci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we wszelkich obszarach dzia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ci.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P7_INS_U_01 (INS_VIII)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pog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bia znajomo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repertuaru 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nych styl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i epok z kanonu literatury muzyki danej specjalno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ci, kt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re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pozwalaj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na interpretacje na 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liwie najwy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szym poziomie artystycznym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P7_INS_U_02 (INS_IX)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swobodnie i stylowo interpretuje utwory z kanonu literatury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muzyki danej specjalno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od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redniowiecza 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ż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 wsp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czesno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ść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P7_INS_U_03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en-US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(INS_X) </w:t>
            </w:r>
          </w:p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korzysta ze zdobytych 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warsztatowych w zakresie umo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liwiaj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cym mu swobodne wykonywanie zawodu muzyka instrumentalisty, utrzymuje sprawno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muzyka instrumentalisty poprzez codzienne rozwijanie technik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ć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wiczenia niezb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dnych do rozwoju artystycznego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P7_INS_U_07 (INS_XIII)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Kompetencje spo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eczne (K)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jest przygotowany do doskonalenia warsztatu muzyka instrumentalisty, dostrzegaj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 konieczno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samodoskonalenia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P7_INS_K_01 (INS_XVI) </w:t>
            </w:r>
          </w:p>
        </w:tc>
      </w:tr>
      <w:tr>
        <w:tblPrEx>
          <w:shd w:val="clear" w:color="auto" w:fill="ced7e7"/>
        </w:tblPrEx>
        <w:trPr>
          <w:trHeight w:val="1088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samodzielnie podejmuje decyzje dotycz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 rozwi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zywania problem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artystycznych w zakresie kompleksowych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ń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, 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re podejmuje 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rych bierze czynny udzia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, wykazuje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pog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bion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integrowania wiedzy z zakresu psychologii i pedagogiki w podejmowanych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aniach artystycznych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P7_INS_K_02 (INS_XVII)</w:t>
            </w:r>
            <w:r>
              <w:rPr>
                <w:rFonts w:ascii="Times Roman" w:hAnsi="Times Roman"/>
                <w:sz w:val="27"/>
                <w:szCs w:val="27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11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potrafi podda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wnikliwej i krytycznej analizie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ania artystyczne w obszarze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alno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asnej i wsp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wykonawc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(w przypadku gry zespo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owej) skomplikowanych zada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ń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przyst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pnej formie, w tym z zastosowaniem technologii informacyjnych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P7_INS_K_03 (INS_XIX) </w:t>
            </w:r>
          </w:p>
        </w:tc>
      </w:tr>
      <w:tr>
        <w:tblPrEx>
          <w:shd w:val="clear" w:color="auto" w:fill="ced7e7"/>
        </w:tblPrEx>
        <w:trPr>
          <w:trHeight w:val="995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12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prezentuje skomplikowane i wysoko wyspecjalizowane zadania 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projekty artystyczne w logicznej formie, przyst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pnej r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wnie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ż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dla os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b nieobeznanych ze specjalistyczn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terminologi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(meloman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i odbiorc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kultury wysokiej)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P7_INS_K_05 (INS_XX) </w:t>
            </w:r>
          </w:p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9277"/>
            <w:gridSpan w:val="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TRE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 PROGRAMOWE PRZEDMIOTU</w:t>
            </w:r>
          </w:p>
        </w:tc>
        <w:tc>
          <w:tcPr>
            <w:tcW w:type="dxa" w:w="158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Liczba godzin</w:t>
            </w:r>
          </w:p>
        </w:tc>
      </w:tr>
      <w:tr>
        <w:tblPrEx>
          <w:shd w:val="clear" w:color="auto" w:fill="ced7e7"/>
        </w:tblPrEx>
        <w:trPr>
          <w:trHeight w:val="3085" w:hRule="atLeast"/>
        </w:trPr>
        <w:tc>
          <w:tcPr>
            <w:tcW w:type="dxa" w:w="9277"/>
            <w:gridSpan w:val="21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I Rok</w:t>
            </w:r>
          </w:p>
          <w:p>
            <w:pPr>
              <w:pStyle w:val="Normal.0"/>
              <w:widowControl w:val="0"/>
              <w:bidi w:val="0"/>
              <w:spacing w:line="240" w:lineRule="atLeast"/>
              <w:ind w:left="0" w:right="0" w:firstLine="0"/>
              <w:jc w:val="both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1.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Rozw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 xml:space="preserve">j literatury solistycznej (sonaty, koncerty, suity, etc.) w oparciu o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ź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r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d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a historyczne (r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kopisy, starodruki, pierwsze wydania)</w:t>
            </w:r>
          </w:p>
          <w:p>
            <w:pPr>
              <w:pStyle w:val="Normal.0"/>
              <w:widowControl w:val="0"/>
              <w:bidi w:val="0"/>
              <w:spacing w:line="240" w:lineRule="atLeast"/>
              <w:ind w:left="0" w:right="0" w:firstLine="0"/>
              <w:jc w:val="both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2.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Rozw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 xml:space="preserve">j literatury kameralnej </w:t>
            </w:r>
          </w:p>
          <w:p>
            <w:pPr>
              <w:pStyle w:val="Normal.0"/>
              <w:widowControl w:val="0"/>
              <w:bidi w:val="0"/>
              <w:spacing w:line="240" w:lineRule="atLeast"/>
              <w:ind w:left="0" w:right="0" w:firstLine="0"/>
              <w:jc w:val="both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3.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Rozpoznawanie formy oraz stylu utworu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ciwego dla czasu i miejsca powstania.</w:t>
            </w:r>
          </w:p>
          <w:p>
            <w:pPr>
              <w:pStyle w:val="Normal.0"/>
              <w:widowControl w:val="0"/>
              <w:bidi w:val="0"/>
              <w:spacing w:line="240" w:lineRule="atLeast"/>
              <w:ind w:left="0" w:right="0" w:firstLine="0"/>
              <w:jc w:val="both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II Rok</w:t>
            </w:r>
          </w:p>
          <w:p>
            <w:pPr>
              <w:pStyle w:val="Normal.0"/>
              <w:widowControl w:val="0"/>
              <w:bidi w:val="0"/>
              <w:spacing w:line="240" w:lineRule="atLeast"/>
              <w:ind w:left="0" w:right="0" w:firstLine="0"/>
              <w:jc w:val="both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4.Rozw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 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stosowania odpowiednich ozdobnik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w, wprowadzenie element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improwizacji oraz konstruowania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asnych kadencji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oparciu o traktaty historyczne i wsp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czesne publikacje naukowe.</w:t>
            </w:r>
          </w:p>
          <w:p>
            <w:pPr>
              <w:pStyle w:val="Normal.0"/>
              <w:widowControl w:val="0"/>
              <w:bidi w:val="0"/>
              <w:spacing w:line="240" w:lineRule="atLeast"/>
              <w:ind w:left="0" w:right="0" w:firstLine="0"/>
              <w:jc w:val="both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5.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Rozw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j gruntownej wiedzy na temat wykonawstwa historycznego pozwalaj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ca na rozw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j indywidualnego stylu wykonawczego</w:t>
            </w:r>
          </w:p>
          <w:p>
            <w:pPr>
              <w:pStyle w:val="Normal.0"/>
              <w:bidi w:val="0"/>
              <w:ind w:left="662" w:right="0" w:firstLine="0"/>
              <w:jc w:val="left"/>
              <w:rPr>
                <w:rtl w:val="0"/>
              </w:rPr>
            </w:pPr>
            <w:r>
              <w:rPr>
                <w:outline w:val="0"/>
                <w:color w:val="00b050"/>
                <w:sz w:val="24"/>
                <w:szCs w:val="24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 xml:space="preserve"> 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sz w:val="14"/>
                <w:szCs w:val="14"/>
                <w:shd w:val="nil" w:color="auto" w:fill="auto"/>
                <w:lang w:val="en-US"/>
              </w:rPr>
            </w:pPr>
          </w:p>
          <w:p>
            <w:pPr>
              <w:pStyle w:val="Normal.0"/>
              <w:jc w:val="center"/>
              <w:rPr>
                <w:sz w:val="14"/>
                <w:szCs w:val="14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40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20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20</w:t>
            </w:r>
          </w:p>
          <w:p>
            <w:pPr>
              <w:pStyle w:val="Normal.0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20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952" w:hRule="atLeast"/>
        </w:trPr>
        <w:tc>
          <w:tcPr>
            <w:tcW w:type="dxa" w:w="2133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8730"/>
            <w:gridSpan w:val="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  <w:lang w:val="en-US"/>
              </w:rPr>
            </w:pP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wyk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ad konwersatoryjny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prezentacje multimedialne, CD, DVD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rozwi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zywanie zada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ń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artystycznych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2133"/>
            <w:gridSpan w:val="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weryfikacji efekt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uczenia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</w:p>
        </w:tc>
        <w:tc>
          <w:tcPr>
            <w:tcW w:type="dxa" w:w="3322"/>
            <w:gridSpan w:val="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s-ES_tradnl"/>
              </w:rPr>
              <w:t>Metoda</w:t>
            </w:r>
          </w:p>
        </w:tc>
        <w:tc>
          <w:tcPr>
            <w:tcW w:type="dxa" w:w="5408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Numer efektu uczenia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133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3322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egzamin (semestr 2,4)</w:t>
            </w:r>
          </w:p>
        </w:tc>
        <w:tc>
          <w:tcPr>
            <w:tcW w:type="dxa" w:w="540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1-12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133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3322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4"/>
              </w:num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kolokwium (semestr 1,3)</w:t>
            </w:r>
          </w:p>
        </w:tc>
        <w:tc>
          <w:tcPr>
            <w:tcW w:type="dxa" w:w="540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1-12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133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3322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2133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3322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KORELACJA EFEKT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W UCZENIA SI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Z TRE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CIAMI PROGRAMOWYMI, METODAMI KSZTA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CENIA I WERYFIKACJI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2774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Numer efektu uczenia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</w:p>
        </w:tc>
        <w:tc>
          <w:tcPr>
            <w:tcW w:type="dxa" w:w="250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Tre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257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3014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weryfikacji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2774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250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1,2,3,4,5</w:t>
            </w:r>
          </w:p>
        </w:tc>
        <w:tc>
          <w:tcPr>
            <w:tcW w:type="dxa" w:w="257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3014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2,3,4,5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2,4,5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2,3,4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1,3,4,5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2,3,4,5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1,2,4,5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11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12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2,3,4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912" w:hRule="atLeast"/>
        </w:trPr>
        <w:tc>
          <w:tcPr>
            <w:tcW w:type="dxa" w:w="1953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Warunki zaliczenia</w:t>
            </w:r>
          </w:p>
        </w:tc>
        <w:tc>
          <w:tcPr>
            <w:tcW w:type="dxa" w:w="8910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Semestr I-III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Program zr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nicowany pod wzgl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dem technicznym i stylistycznym w formie 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recitalu.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Semestr IV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Program zr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óż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nicowany pod wzgl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dem stylu, formy i charakteru, muzyka solowa i kameralna.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1953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Rok</w:t>
            </w:r>
          </w:p>
        </w:tc>
        <w:tc>
          <w:tcPr>
            <w:tcW w:type="dxa" w:w="2895"/>
            <w:gridSpan w:val="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2768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II</w:t>
            </w:r>
          </w:p>
        </w:tc>
        <w:tc>
          <w:tcPr>
            <w:tcW w:type="dxa" w:w="3246"/>
            <w:gridSpan w:val="5"/>
            <w:vMerge w:val="restart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pt-PT"/>
              </w:rPr>
              <w:t>Semestr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II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III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IV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ECTS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14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16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Liczba godzin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Rodzaj zaliczenia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kolokwium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egzamin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kolokwium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egzamin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Literatura podstawowa</w:t>
            </w:r>
          </w:p>
        </w:tc>
      </w:tr>
      <w:tr>
        <w:tblPrEx>
          <w:shd w:val="clear" w:color="auto" w:fill="ced7e7"/>
        </w:tblPrEx>
        <w:trPr>
          <w:trHeight w:val="1772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Wymagania repertuarowe 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powinny opiera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na literaturze oryginalnej i transkrypcjach. Ze wzgl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du na zr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nicowany poziom zdolno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i mo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liwo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technicznych student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dob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 programu maj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cy na celu stymulacj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ich post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powinien by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opracowywany indywidualnie. Wymagania repertuarowe powinny okre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minimum programu, a w tym literatur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obowi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zuj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, kt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student powinien opanowa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podczas studi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w. </w:t>
            </w:r>
          </w:p>
          <w:p>
            <w:pPr>
              <w:pStyle w:val="Normal.0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Literatura uzupe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niaj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ca</w:t>
            </w:r>
          </w:p>
        </w:tc>
      </w:tr>
      <w:tr>
        <w:tblPrEx>
          <w:shd w:val="clear" w:color="auto" w:fill="ced7e7"/>
        </w:tblPrEx>
        <w:trPr>
          <w:trHeight w:val="935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Wykaz  literatury uzupe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niaj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cej  zalecany studentom podejmuj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cym nauk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przedmiotu nie stanowi zamkni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tego zestawu publikacji i jest stale uzupe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niany nowymi pracami i artyku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ami, zw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aszcza 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te, kt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re 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dost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pne aktualnie w internecie. W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ciwego wyboru pozycji w tym wzgl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dzie dokonuje pedagog prowadz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cy klas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KALKULACJA NAK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ADU PRACY STUDENTA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410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cia dydaktyczne</w:t>
            </w:r>
          </w:p>
        </w:tc>
        <w:tc>
          <w:tcPr>
            <w:tcW w:type="dxa" w:w="1170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120</w:t>
            </w:r>
          </w:p>
        </w:tc>
        <w:tc>
          <w:tcPr>
            <w:tcW w:type="dxa" w:w="4230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 prezentacji / koncertu</w:t>
            </w:r>
          </w:p>
        </w:tc>
        <w:tc>
          <w:tcPr>
            <w:tcW w:type="dxa" w:w="135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280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 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ęć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300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 egzaminu / zaliczenia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200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Praca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asna z literatur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300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de-DE"/>
              </w:rPr>
              <w:t>Inne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Konsultacje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50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410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czny nak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ad pracy w godzinach</w:t>
            </w:r>
          </w:p>
        </w:tc>
        <w:tc>
          <w:tcPr>
            <w:tcW w:type="dxa" w:w="1170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1250</w:t>
            </w:r>
          </w:p>
        </w:tc>
        <w:tc>
          <w:tcPr>
            <w:tcW w:type="dxa" w:w="4230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czna liczba ECTS</w:t>
            </w:r>
          </w:p>
        </w:tc>
        <w:tc>
          <w:tcPr>
            <w:tcW w:type="dxa" w:w="135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50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Mo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liwo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 kariery zawodowej</w:t>
            </w:r>
          </w:p>
        </w:tc>
      </w:tr>
      <w:tr>
        <w:tblPrEx>
          <w:shd w:val="clear" w:color="auto" w:fill="ced7e7"/>
        </w:tblPrEx>
        <w:trPr>
          <w:trHeight w:val="457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podj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cie pracy zawodowej</w:t>
            </w:r>
          </w:p>
          <w:p>
            <w:pPr>
              <w:pStyle w:val="Default"/>
              <w:numPr>
                <w:ilvl w:val="0"/>
                <w:numId w:val="5"/>
              </w:numPr>
              <w:bidi w:val="0"/>
              <w:ind w:right="0"/>
              <w:jc w:val="left"/>
              <w:rPr>
                <w:rFonts w:ascii="Times New Roman" w:hAnsi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liwo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podj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cia kszta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cenia w szkole doktorskiej lub na studiach podyplomowych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Ostatnia modyfikacja opisu przedmiotu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11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nl-NL"/>
              </w:rPr>
              <w:t>Data</w:t>
            </w:r>
          </w:p>
        </w:tc>
        <w:tc>
          <w:tcPr>
            <w:tcW w:type="dxa" w:w="5336"/>
            <w:gridSpan w:val="15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Imi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 nazwisko</w:t>
            </w:r>
          </w:p>
        </w:tc>
        <w:tc>
          <w:tcPr>
            <w:tcW w:type="dxa" w:w="436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Czego dotyczy modyfikacja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16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22.06.2023</w:t>
            </w:r>
          </w:p>
        </w:tc>
        <w:tc>
          <w:tcPr>
            <w:tcW w:type="dxa" w:w="5336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Lilianna Stawarz</w:t>
            </w:r>
          </w:p>
        </w:tc>
        <w:tc>
          <w:tcPr>
            <w:tcW w:type="dxa" w:w="436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y dokument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16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09.05.2026</w:t>
            </w:r>
          </w:p>
        </w:tc>
        <w:tc>
          <w:tcPr>
            <w:tcW w:type="dxa" w:w="5336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Agnieszka Przemyk-Bry</w:t>
            </w:r>
            <w:r>
              <w:rPr>
                <w:rFonts w:ascii="Grotesque" w:cs="Grotesque" w:hAnsi="Grotesque" w:eastAsia="Grotesque" w:hint="default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ł</w:t>
            </w: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</w:t>
            </w:r>
          </w:p>
        </w:tc>
        <w:tc>
          <w:tcPr>
            <w:tcW w:type="dxa" w:w="436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Daty</w:t>
            </w:r>
          </w:p>
        </w:tc>
      </w:tr>
    </w:tbl>
    <w:p>
      <w:pPr>
        <w:pStyle w:val="Treś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>
      <w:pPr>
        <w:pStyle w:val="Treść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</w:pPr>
    </w:p>
    <w:p>
      <w:pPr>
        <w:pStyle w:val="Normal.0"/>
        <w:widowControl w:val="0"/>
        <w:ind w:left="392" w:hanging="392"/>
      </w:pPr>
      <w:r/>
    </w:p>
    <w:sectPr>
      <w:headerReference w:type="default" r:id="rId4"/>
      <w:footerReference w:type="default" r:id="rId5"/>
      <w:pgSz w:w="11900" w:h="16840" w:orient="portrait"/>
      <w:pgMar w:top="567" w:right="454" w:bottom="709" w:left="45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Grotesq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 descr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Rectangle 9"/>
                      <wps:cNvSpPr/>
                      <wps:spPr>
                        <a:xfrm>
                          <a:off x="1272539" y="365125"/>
                          <a:ext cx="5400043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Text Box 10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before="37" w:line="223" w:lineRule="auto"/>
                              <w:ind w:left="6264" w:right="1135" w:firstLine="0"/>
                            </w:pP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>Wydzia</w:t>
                            </w:r>
                            <w:r>
                              <w:rPr>
                                <w:rFonts w:ascii="Calibri" w:hAnsi="Calibri" w:hint="default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 xml:space="preserve">ł </w:t>
                            </w: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 xml:space="preserve">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33.9pt;margin-top:20.2pt;width:525.5pt;height:29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673216,377825">
              <w10:wrap type="none" side="bothSides" anchorx="page" anchory="page"/>
              <v:shape id="_x0000_s1027" type="#_x0000_t75" style="position:absolute;left:0;top:51434;width:2527936;height:324487;">
                <v:imagedata r:id="rId1" o:title="image1.png"/>
              </v:shape>
              <v:rect id="_x0000_s1028" style="position:absolute;left:1272539;top:365125;width:5400042;height:12700;">
                <v:fill color="#11263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9" type="#_x0000_t202" style="position:absolute;left:0;top:0;width:6673216;height:375921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before="37" w:line="223" w:lineRule="auto"/>
                        <w:ind w:left="6264" w:right="1135" w:firstLine="0"/>
                      </w:pP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>Wydzia</w:t>
                      </w:r>
                      <w:r>
                        <w:rPr>
                          <w:rFonts w:ascii="Calibri" w:hAnsi="Calibri" w:hint="default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ł 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Instrumentalny </w:t>
                      </w:r>
                    </w:p>
                  </w:txbxContent>
                </v:textbox>
              </v:shape>
            </v:group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25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97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69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1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3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5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57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29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1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 A">
    <w:name w:val="Domyślne A"/>
    <w:next w:val="Domyśln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