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894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85"/>
        <w:gridCol w:w="192"/>
        <w:gridCol w:w="358"/>
        <w:gridCol w:w="439"/>
        <w:gridCol w:w="236"/>
        <w:gridCol w:w="200"/>
        <w:gridCol w:w="160"/>
        <w:gridCol w:w="238"/>
        <w:gridCol w:w="278"/>
        <w:gridCol w:w="459"/>
        <w:gridCol w:w="591"/>
        <w:gridCol w:w="302"/>
        <w:gridCol w:w="310"/>
        <w:gridCol w:w="209"/>
        <w:gridCol w:w="406"/>
        <w:gridCol w:w="235"/>
        <w:gridCol w:w="395"/>
        <w:gridCol w:w="304"/>
        <w:gridCol w:w="160"/>
        <w:gridCol w:w="338"/>
        <w:gridCol w:w="509"/>
        <w:gridCol w:w="232"/>
        <w:gridCol w:w="1208"/>
      </w:tblGrid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Nazwa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Formy ta</w:t>
            </w:r>
            <w:r>
              <w:rPr>
                <w:b w:val="1"/>
                <w:bCs w:val="1"/>
                <w:shd w:val="nil" w:color="auto" w:fill="auto"/>
                <w:rtl w:val="0"/>
              </w:rPr>
              <w:t>ń</w:t>
            </w:r>
            <w:r>
              <w:rPr>
                <w:b w:val="1"/>
                <w:bCs w:val="1"/>
                <w:shd w:val="nil" w:color="auto" w:fill="auto"/>
                <w:rtl w:val="0"/>
              </w:rPr>
              <w:t>ca historycznego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6995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Jednostka prowadz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ca przedmiot: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Wydzia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ł </w:t>
            </w:r>
            <w:r>
              <w:rPr>
                <w:b w:val="1"/>
                <w:bCs w:val="1"/>
                <w:shd w:val="nil" w:color="auto" w:fill="auto"/>
                <w:rtl w:val="0"/>
              </w:rPr>
              <w:t>Instrumentalny</w:t>
            </w:r>
          </w:p>
        </w:tc>
        <w:tc>
          <w:tcPr>
            <w:tcW w:type="dxa" w:w="1949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Rok akademicki: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202</w:t>
            </w:r>
            <w:r>
              <w:rPr>
                <w:b w:val="1"/>
                <w:bCs w:val="1"/>
                <w:shd w:val="nil" w:color="auto" w:fill="auto"/>
                <w:rtl w:val="0"/>
              </w:rPr>
              <w:t>5</w:t>
            </w:r>
            <w:r>
              <w:rPr>
                <w:b w:val="1"/>
                <w:bCs w:val="1"/>
                <w:shd w:val="nil" w:color="auto" w:fill="auto"/>
                <w:rtl w:val="0"/>
              </w:rPr>
              <w:t>/202</w:t>
            </w:r>
            <w:r>
              <w:rPr>
                <w:b w:val="1"/>
                <w:bCs w:val="1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4638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Kierunek: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Instrumentalistyka</w:t>
            </w:r>
          </w:p>
        </w:tc>
        <w:tc>
          <w:tcPr>
            <w:tcW w:type="dxa" w:w="4306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Specjalno</w:t>
            </w:r>
            <w:r>
              <w:rPr>
                <w:shd w:val="nil" w:color="auto" w:fill="auto"/>
                <w:rtl w:val="0"/>
              </w:rPr>
              <w:t>ść</w:t>
            </w:r>
            <w:r>
              <w:rPr>
                <w:shd w:val="nil" w:color="auto" w:fill="auto"/>
                <w:rtl w:val="0"/>
              </w:rPr>
              <w:t>: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Muzyka dawna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Gra na tr</w:t>
            </w:r>
            <w:r>
              <w:rPr>
                <w:b w:val="1"/>
                <w:bCs w:val="1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hd w:val="nil" w:color="auto" w:fill="auto"/>
                <w:rtl w:val="0"/>
              </w:rPr>
              <w:t>bce naturalnej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286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stacjonarne II st.</w:t>
            </w:r>
          </w:p>
        </w:tc>
        <w:tc>
          <w:tcPr>
            <w:tcW w:type="dxa" w:w="290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Profil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og</w:t>
            </w: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</w:rPr>
              <w:t>lnoakademicki  (A)</w:t>
            </w:r>
          </w:p>
        </w:tc>
        <w:tc>
          <w:tcPr>
            <w:tcW w:type="dxa" w:w="275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Status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 obowi</w:t>
            </w:r>
            <w:r>
              <w:rPr>
                <w:b w:val="1"/>
                <w:bCs w:val="1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hd w:val="nil" w:color="auto" w:fill="auto"/>
                <w:rtl w:val="0"/>
              </w:rPr>
              <w:t>zkowy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770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Forma zaj</w:t>
            </w:r>
            <w:r>
              <w:rPr>
                <w:shd w:val="nil" w:color="auto" w:fill="auto"/>
                <w:rtl w:val="0"/>
              </w:rPr>
              <w:t>ęć</w:t>
            </w:r>
            <w:r>
              <w:rPr>
                <w:shd w:val="nil" w:color="auto" w:fill="auto"/>
                <w:rtl w:val="0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Wyk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ad/</w:t>
            </w:r>
            <w:r>
              <w:rPr>
                <w:b w:val="1"/>
                <w:bCs w:val="1"/>
                <w:shd w:val="nil" w:color="auto" w:fill="auto"/>
                <w:rtl w:val="0"/>
              </w:rPr>
              <w:t>ć</w:t>
            </w:r>
            <w:r>
              <w:rPr>
                <w:b w:val="1"/>
                <w:bCs w:val="1"/>
                <w:shd w:val="nil" w:color="auto" w:fill="auto"/>
                <w:rtl w:val="0"/>
              </w:rPr>
              <w:t>wiczenia</w:t>
            </w:r>
          </w:p>
        </w:tc>
        <w:tc>
          <w:tcPr>
            <w:tcW w:type="dxa" w:w="2387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zyk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polski</w:t>
            </w:r>
          </w:p>
        </w:tc>
        <w:tc>
          <w:tcPr>
            <w:tcW w:type="dxa" w:w="183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I/ semestr I-II</w:t>
            </w:r>
          </w:p>
        </w:tc>
        <w:tc>
          <w:tcPr>
            <w:tcW w:type="dxa" w:w="194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Wymiar godzin: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60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410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Koordynator przedmiotu</w:t>
            </w:r>
          </w:p>
        </w:tc>
        <w:tc>
          <w:tcPr>
            <w:tcW w:type="dxa" w:w="6534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</w:rPr>
              <w:t>Kierownik Katedry Muzyki Dawnej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410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Prowadz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cy zaj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6534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Dr Temina Cadi Sulumuna</w:t>
            </w:r>
          </w:p>
        </w:tc>
      </w:tr>
      <w:tr>
        <w:tblPrEx>
          <w:shd w:val="clear" w:color="auto" w:fill="cdd4e9"/>
        </w:tblPrEx>
        <w:trPr>
          <w:trHeight w:val="1830" w:hRule="atLeast"/>
        </w:trPr>
        <w:tc>
          <w:tcPr>
            <w:tcW w:type="dxa" w:w="2410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Cele przedmiotu</w:t>
            </w:r>
          </w:p>
        </w:tc>
        <w:tc>
          <w:tcPr>
            <w:tcW w:type="dxa" w:w="6534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shd w:val="nil" w:color="auto" w:fill="auto"/>
                <w:rtl w:val="0"/>
              </w:rPr>
              <w:t>Zapoznanie student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z podstawowymi zagadnieniami zwi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zanymi z histori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  <w:lang w:val="it-IT"/>
              </w:rPr>
              <w:t>, antropologi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i estetyk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ca. Przedstawienie specyfiki form tanecznych w ods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onie u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ytkowej i stylizowanej po epok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klasycyzmu. Zapoznanie student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z wybranymi przyk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adami wykorzystania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i stylizacji tanecznych w dzie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ach sceniczno-muzycznych doby baroku i klasycyzmu.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towanie umiej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tno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analizy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 xml:space="preserve">w stylizowanych. 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410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Wymagania wst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pne</w:t>
            </w:r>
          </w:p>
        </w:tc>
        <w:tc>
          <w:tcPr>
            <w:tcW w:type="dxa" w:w="6534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specjalno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ść </w:t>
            </w:r>
            <w:r>
              <w:rPr>
                <w:b w:val="1"/>
                <w:bCs w:val="1"/>
                <w:shd w:val="nil" w:color="auto" w:fill="auto"/>
                <w:rtl w:val="0"/>
              </w:rPr>
              <w:t>-  Gra na tr</w:t>
            </w:r>
            <w:r>
              <w:rPr>
                <w:b w:val="1"/>
                <w:bCs w:val="1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hd w:val="nil" w:color="auto" w:fill="auto"/>
                <w:rtl w:val="0"/>
              </w:rPr>
              <w:t>bce naturalnej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377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Kategorie efekt</w:t>
            </w: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</w:rPr>
              <w:t>w</w:t>
            </w:r>
          </w:p>
        </w:tc>
        <w:tc>
          <w:tcPr>
            <w:tcW w:type="dxa" w:w="1033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Numer efektu</w:t>
            </w:r>
          </w:p>
        </w:tc>
        <w:tc>
          <w:tcPr>
            <w:tcW w:type="dxa" w:w="5094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EFEKTY UCZENIA SI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44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 xml:space="preserve">Numer efektu kier./spec. 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377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Wiedza (W)</w:t>
            </w:r>
          </w:p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posiada gruntown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znajomo</w:t>
            </w:r>
            <w:r>
              <w:rPr>
                <w:shd w:val="nil" w:color="auto" w:fill="auto"/>
                <w:rtl w:val="0"/>
              </w:rPr>
              <w:t xml:space="preserve">ść </w:t>
            </w:r>
            <w:r>
              <w:rPr>
                <w:shd w:val="nil" w:color="auto" w:fill="auto"/>
                <w:rtl w:val="0"/>
              </w:rPr>
              <w:t>repertuaru tanecznego r</w:t>
            </w:r>
            <w:r>
              <w:rPr>
                <w:shd w:val="nil" w:color="auto" w:fill="auto"/>
                <w:rtl w:val="0"/>
              </w:rPr>
              <w:t>óż</w:t>
            </w:r>
            <w:r>
              <w:rPr>
                <w:shd w:val="nil" w:color="auto" w:fill="auto"/>
                <w:rtl w:val="0"/>
              </w:rPr>
              <w:t>nych kr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g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kulturowych po XVIII wiek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P7_INS_W_01 (INS_I)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1377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shd w:val="nil" w:color="auto" w:fill="auto"/>
                <w:rtl w:val="0"/>
              </w:rPr>
              <w:t>ma wiedz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na temat historii, antropologii i estetyki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 oraz specyfiki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u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ytkowych i stylizowanych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P7_INS_W_01 (INS_I)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1377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ma wiedz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na temat kultury tanecznej,  dostrzega jej zwi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zek i wp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yw, jaki wywiera na r</w:t>
            </w:r>
            <w:r>
              <w:rPr>
                <w:shd w:val="nil" w:color="auto" w:fill="auto"/>
                <w:rtl w:val="0"/>
              </w:rPr>
              <w:t>óż</w:t>
            </w:r>
            <w:r>
              <w:rPr>
                <w:shd w:val="nil" w:color="auto" w:fill="auto"/>
                <w:rtl w:val="0"/>
              </w:rPr>
              <w:t>ne przejawy kultury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P7_INS_W_03 (INS_III)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1377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Umiej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tno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(U)</w:t>
            </w:r>
          </w:p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4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pog</w:t>
            </w:r>
            <w:r>
              <w:rPr>
                <w:shd w:val="nil" w:color="auto" w:fill="auto"/>
                <w:rtl w:val="0"/>
              </w:rPr>
              <w:t>łę</w:t>
            </w:r>
            <w:r>
              <w:rPr>
                <w:shd w:val="nil" w:color="auto" w:fill="auto"/>
                <w:rtl w:val="0"/>
              </w:rPr>
              <w:t>bia znajomo</w:t>
            </w:r>
            <w:r>
              <w:rPr>
                <w:shd w:val="nil" w:color="auto" w:fill="auto"/>
                <w:rtl w:val="0"/>
              </w:rPr>
              <w:t xml:space="preserve">ść </w:t>
            </w:r>
            <w:r>
              <w:rPr>
                <w:shd w:val="nil" w:color="auto" w:fill="auto"/>
                <w:rtl w:val="0"/>
              </w:rPr>
              <w:t>form tanecznych, sprzyjaj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interpretacji na mo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liwie najwy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szym poziomie artystycznym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  <w:jc w:val="center"/>
            </w:pPr>
            <w:r>
              <w:rPr>
                <w:shd w:val="nil" w:color="auto" w:fill="auto"/>
                <w:rtl w:val="0"/>
                <w:lang w:val="de-DE"/>
              </w:rPr>
              <w:t>P7_INS_U_02 (INS_IX)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377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potrafi praktycznie zastosowa</w:t>
            </w:r>
            <w:r>
              <w:rPr>
                <w:shd w:val="nil" w:color="auto" w:fill="auto"/>
                <w:rtl w:val="0"/>
              </w:rPr>
              <w:t xml:space="preserve">ć </w:t>
            </w:r>
            <w:r>
              <w:rPr>
                <w:shd w:val="nil" w:color="auto" w:fill="auto"/>
                <w:rtl w:val="0"/>
              </w:rPr>
              <w:t>zdobyt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wiedz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i analizowa</w:t>
            </w:r>
            <w:r>
              <w:rPr>
                <w:shd w:val="nil" w:color="auto" w:fill="auto"/>
                <w:rtl w:val="0"/>
              </w:rPr>
              <w:t xml:space="preserve">ć </w:t>
            </w:r>
            <w:r>
              <w:rPr>
                <w:shd w:val="nil" w:color="auto" w:fill="auto"/>
                <w:rtl w:val="0"/>
              </w:rPr>
              <w:t>formy taneczne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P7_INS_U_06 (INS_XII)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1377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6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ci umiej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tno</w:t>
            </w:r>
            <w:r>
              <w:rPr>
                <w:shd w:val="nil" w:color="auto" w:fill="auto"/>
                <w:rtl w:val="0"/>
              </w:rPr>
              <w:t xml:space="preserve">ść </w:t>
            </w:r>
            <w:r>
              <w:rPr>
                <w:shd w:val="nil" w:color="auto" w:fill="auto"/>
                <w:rtl w:val="0"/>
              </w:rPr>
              <w:t>przygotowywania i przedstawiania prezentacji ustnej, odwo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uj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 si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przy tym do fachowej literatury ze swojej dziedziny i z dziedzin pokrewnych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  <w:jc w:val="center"/>
            </w:pPr>
            <w:r>
              <w:rPr>
                <w:shd w:val="nil" w:color="auto" w:fill="auto"/>
                <w:rtl w:val="0"/>
                <w:lang w:val="de-DE"/>
              </w:rPr>
              <w:t>P7_INS_U_08 (INS_XIV)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377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Kompetencje spo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eczne (K)</w:t>
            </w:r>
          </w:p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7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 xml:space="preserve">jest 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wiadom warto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kulturotw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rczych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 i jego funkcji w spo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ecze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stwie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P7_INS_K_04 (INS_XIX)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7504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TRE</w:t>
            </w:r>
            <w:r>
              <w:rPr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44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Liczba godzin</w:t>
            </w:r>
          </w:p>
        </w:tc>
      </w:tr>
      <w:tr>
        <w:tblPrEx>
          <w:shd w:val="clear" w:color="auto" w:fill="cdd4e9"/>
        </w:tblPrEx>
        <w:trPr>
          <w:trHeight w:val="10061" w:hRule="atLeast"/>
        </w:trPr>
        <w:tc>
          <w:tcPr>
            <w:tcW w:type="dxa" w:w="7504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spacing w:after="0" w:line="240" w:lineRule="auto"/>
              <w:rPr>
                <w:caps w:val="1"/>
                <w:shd w:val="nil" w:color="auto" w:fill="auto"/>
              </w:rPr>
            </w:pPr>
          </w:p>
          <w:p>
            <w:pPr>
              <w:pStyle w:val="List Paragraph"/>
              <w:bidi w:val="0"/>
              <w:spacing w:after="200" w:line="276" w:lineRule="auto"/>
              <w:ind w:left="720" w:right="0" w:firstLine="0"/>
              <w:jc w:val="both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Semestr I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  <w:lang w:val="fr-FR"/>
              </w:rPr>
            </w:pPr>
            <w:r>
              <w:rPr>
                <w:shd w:val="nil" w:color="auto" w:fill="auto"/>
                <w:rtl w:val="0"/>
                <w:lang w:val="fr-FR"/>
              </w:rPr>
              <w:t>Wprowadzenie do estetyki ta</w:t>
            </w:r>
            <w:r>
              <w:rPr>
                <w:shd w:val="nil" w:color="auto" w:fill="auto"/>
                <w:rtl w:val="0"/>
                <w:lang w:val="fr-FR"/>
              </w:rPr>
              <w:t>ń</w:t>
            </w:r>
            <w:r>
              <w:rPr>
                <w:shd w:val="nil" w:color="auto" w:fill="auto"/>
                <w:rtl w:val="0"/>
                <w:lang w:val="fr-FR"/>
              </w:rPr>
              <w:t>ca (Jean-Georges Noverre, Selma J. Cohen, John Martin, Andr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  <w:lang w:val="fr-FR"/>
              </w:rPr>
              <w:t>Levinson, Francis Sparshott).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  <w:lang w:val="fr-FR"/>
              </w:rPr>
            </w:pPr>
            <w:r>
              <w:rPr>
                <w:shd w:val="nil" w:color="auto" w:fill="auto"/>
                <w:rtl w:val="0"/>
                <w:lang w:val="fr-FR"/>
              </w:rPr>
              <w:t>Wprowadzenie do antropologii ta</w:t>
            </w:r>
            <w:r>
              <w:rPr>
                <w:shd w:val="nil" w:color="auto" w:fill="auto"/>
                <w:rtl w:val="0"/>
                <w:lang w:val="fr-FR"/>
              </w:rPr>
              <w:t>ń</w:t>
            </w:r>
            <w:r>
              <w:rPr>
                <w:shd w:val="nil" w:color="auto" w:fill="auto"/>
                <w:rtl w:val="0"/>
                <w:lang w:val="fr-FR"/>
              </w:rPr>
              <w:t>ca (Edward Evans-Pritchard, Anya Peterson Royce, Richard Waterman, Joann Kealiinohomoku, Alan P. Merriam).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Hipotezy powstania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 xml:space="preserve">ca. Taniec w okresie prehistorycznym. </w:t>
            </w:r>
            <w:r>
              <w:rPr>
                <w:shd w:val="nil" w:color="auto" w:fill="auto"/>
                <w:rtl w:val="0"/>
              </w:rPr>
              <w:t>Ź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d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 ikonograficzne.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w epoce staro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ytnej (Daleki Wsch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d, Egipt, Grecja). Ikonografia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 xml:space="preserve">ca. Taniec w literaturze. 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Taniec w epoce 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redniowiecza (taniec ludowy a taniec dworski). Ikonografia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 xml:space="preserve">ca. Taniec w literaturze. 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w dobie renesansu (taniec ludowy a taniec dworski; taniec u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ytkowy a taniec stylizowany).</w:t>
            </w:r>
          </w:p>
          <w:p>
            <w:pPr>
              <w:pStyle w:val="heading 1"/>
              <w:numPr>
                <w:ilvl w:val="0"/>
                <w:numId w:val="2"/>
              </w:numPr>
              <w:bidi w:val="0"/>
              <w:spacing w:after="0"/>
              <w:ind w:right="0"/>
              <w:jc w:val="both"/>
              <w:rPr>
                <w:rFonts w:ascii="Calibri" w:hAnsi="Calibri"/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Barokowe formy taneczne w muzyce instrumentalnej kr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gu francuskiego, w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oskiego i austro-niemieckiego (walory metryczno-rytmiczne, tempo i charakter ta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ń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w suity/ sonaty da camera).</w:t>
            </w:r>
          </w:p>
          <w:p>
            <w:pPr>
              <w:pStyle w:val="heading 1"/>
              <w:bidi w:val="0"/>
              <w:spacing w:after="0"/>
              <w:ind w:left="720" w:right="0" w:firstLine="0"/>
              <w:jc w:val="both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Semestr II</w:t>
            </w:r>
          </w:p>
          <w:p>
            <w:pPr>
              <w:pStyle w:val="heading 1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Rola rytm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w tanecznych w barokowej muzyce oratoryjnej i kantatowej. </w:t>
            </w:r>
          </w:p>
          <w:p>
            <w:pPr>
              <w:pStyle w:val="heading 1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Taniec w barokowych dzie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ach sceniczno-muzycznych (m.in. Claudio Monteverdi, Francesco Cavalli, Jean-Baptiste Lully).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na gruncie muzyki instrumentalnej doby klasycyzmu (m.in. divertimento, symfonia).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jako odzwierciedlenie zmieniaj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cej si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sytuacji spo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ecznej w ko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cu XVIII wieku.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Wykorzystanie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 i stylizacji tanecznych w dzie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ach sceniczno-muzycznych doby klasycyzmu (m.in. Christoph Willibald Gluck, Wolfgang Amadeusz  Mozart).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4</w:t>
            </w: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4</w:t>
            </w: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2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  4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  4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8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  2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8</w:t>
            </w:r>
          </w:p>
          <w:p>
            <w:pPr>
              <w:pStyle w:val="Normal.0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100" w:hRule="atLeast"/>
        </w:trPr>
        <w:tc>
          <w:tcPr>
            <w:tcW w:type="dxa" w:w="2174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6770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 problemowy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 konwersatoryjny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 z prezentacj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multimedialn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wybranych zagadnie</w:t>
            </w:r>
            <w:r>
              <w:rPr>
                <w:shd w:val="nil" w:color="auto" w:fill="auto"/>
                <w:rtl w:val="0"/>
              </w:rPr>
              <w:t>ń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praca z tekstem i dyskusja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analiza przypadk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praca indywidualna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prezentacja nagra</w:t>
            </w:r>
            <w:r>
              <w:rPr>
                <w:shd w:val="nil" w:color="auto" w:fill="auto"/>
                <w:rtl w:val="0"/>
              </w:rPr>
              <w:t xml:space="preserve">ń </w:t>
            </w:r>
            <w:r>
              <w:rPr>
                <w:shd w:val="nil" w:color="auto" w:fill="auto"/>
                <w:rtl w:val="0"/>
              </w:rPr>
              <w:t>CD i DVD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74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weryfikacji efekt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uczenia si</w:t>
            </w:r>
            <w:r>
              <w:rPr>
                <w:shd w:val="nil" w:color="auto" w:fill="auto"/>
                <w:rtl w:val="0"/>
              </w:rPr>
              <w:t>ę</w:t>
            </w:r>
          </w:p>
        </w:tc>
        <w:tc>
          <w:tcPr>
            <w:tcW w:type="dxa" w:w="2774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3996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Numer efektu uczenia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74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96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74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1.zaliczenie (semestr 1)</w:t>
            </w:r>
          </w:p>
        </w:tc>
        <w:tc>
          <w:tcPr>
            <w:tcW w:type="dxa" w:w="3996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74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2.kolokwium (semestr 2)</w:t>
            </w:r>
          </w:p>
        </w:tc>
        <w:tc>
          <w:tcPr>
            <w:tcW w:type="dxa" w:w="3996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74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96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KORELACJA EFEKT</w:t>
            </w:r>
            <w:r>
              <w:rPr>
                <w:b w:val="1"/>
                <w:bCs w:val="1"/>
                <w:shd w:val="nil" w:color="auto" w:fill="auto"/>
                <w:rtl w:val="0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hd w:val="nil" w:color="auto" w:fill="auto"/>
                <w:rtl w:val="0"/>
              </w:rPr>
              <w:t>Z TRE</w:t>
            </w:r>
            <w:r>
              <w:rPr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hd w:val="nil" w:color="auto" w:fill="auto"/>
                <w:rtl w:val="0"/>
              </w:rPr>
              <w:t>CIAMI PROGRAMOWYMI, METODAMI KSZTA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610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Numer efektu uczenia si</w:t>
            </w:r>
            <w:r>
              <w:rPr>
                <w:shd w:val="nil" w:color="auto" w:fill="auto"/>
                <w:rtl w:val="0"/>
              </w:rPr>
              <w:t>ę</w:t>
            </w:r>
          </w:p>
        </w:tc>
        <w:tc>
          <w:tcPr>
            <w:tcW w:type="dxa" w:w="2028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Tre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2019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2287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weryfikacji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610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2028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9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7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1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20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1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0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1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4</w:t>
            </w:r>
          </w:p>
        </w:tc>
        <w:tc>
          <w:tcPr>
            <w:tcW w:type="dxa" w:w="20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5-12</w:t>
            </w:r>
          </w:p>
        </w:tc>
        <w:tc>
          <w:tcPr>
            <w:tcW w:type="dxa" w:w="20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1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</w:t>
            </w:r>
          </w:p>
        </w:tc>
        <w:tc>
          <w:tcPr>
            <w:tcW w:type="dxa" w:w="20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5-12</w:t>
            </w:r>
          </w:p>
        </w:tc>
        <w:tc>
          <w:tcPr>
            <w:tcW w:type="dxa" w:w="20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1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6</w:t>
            </w:r>
          </w:p>
        </w:tc>
        <w:tc>
          <w:tcPr>
            <w:tcW w:type="dxa" w:w="20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2,4,5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61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7</w:t>
            </w:r>
          </w:p>
        </w:tc>
        <w:tc>
          <w:tcPr>
            <w:tcW w:type="dxa" w:w="20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620" w:hRule="atLeast"/>
        </w:trPr>
        <w:tc>
          <w:tcPr>
            <w:tcW w:type="dxa" w:w="1735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Warunki zaliczenia</w:t>
            </w:r>
          </w:p>
        </w:tc>
        <w:tc>
          <w:tcPr>
            <w:tcW w:type="dxa" w:w="7209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Semestr I</w:t>
            </w: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both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Obecno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 zgodnie z Regulaminem Studi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w; aktywno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ciach. Przygotowanie prezentacji ustnej na zadany temat.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Semestr II</w:t>
            </w: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Obecno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 zgodnie z Regulaminem Studi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w; aktywno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ciach. Przygotowanie prezentacji ustnej na zadany temat. Zdanie kolokwium.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735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Rok</w:t>
            </w:r>
          </w:p>
        </w:tc>
        <w:tc>
          <w:tcPr>
            <w:tcW w:type="dxa" w:w="2601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2161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II</w:t>
            </w:r>
          </w:p>
        </w:tc>
        <w:tc>
          <w:tcPr>
            <w:tcW w:type="dxa" w:w="2447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35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27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132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II</w:t>
            </w:r>
          </w:p>
        </w:tc>
        <w:tc>
          <w:tcPr>
            <w:tcW w:type="dxa" w:w="122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3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35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ECTS</w:t>
            </w:r>
          </w:p>
        </w:tc>
        <w:tc>
          <w:tcPr>
            <w:tcW w:type="dxa" w:w="127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132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122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35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Liczba godzin</w:t>
            </w:r>
          </w:p>
        </w:tc>
        <w:tc>
          <w:tcPr>
            <w:tcW w:type="dxa" w:w="127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30</w:t>
            </w:r>
          </w:p>
        </w:tc>
        <w:tc>
          <w:tcPr>
            <w:tcW w:type="dxa" w:w="132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30</w:t>
            </w:r>
          </w:p>
        </w:tc>
        <w:tc>
          <w:tcPr>
            <w:tcW w:type="dxa" w:w="122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735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Rodzaj zaliczenia</w:t>
            </w:r>
          </w:p>
        </w:tc>
        <w:tc>
          <w:tcPr>
            <w:tcW w:type="dxa" w:w="127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zaliczenie</w:t>
            </w:r>
          </w:p>
        </w:tc>
        <w:tc>
          <w:tcPr>
            <w:tcW w:type="dxa" w:w="132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kolokwium</w:t>
            </w:r>
          </w:p>
        </w:tc>
        <w:tc>
          <w:tcPr>
            <w:tcW w:type="dxa" w:w="122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Literatura podstawowa</w:t>
            </w:r>
          </w:p>
        </w:tc>
      </w:tr>
      <w:tr>
        <w:tblPrEx>
          <w:shd w:val="clear" w:color="auto" w:fill="cdd4e9"/>
        </w:tblPrEx>
        <w:trPr>
          <w:trHeight w:val="3894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Allanbrook Wye J.,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Metric Gesture as a Topic in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Le Nozze di Figaro" and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Don Giovanni"</w:t>
            </w:r>
            <w:r>
              <w:rPr>
                <w:shd w:val="nil" w:color="auto" w:fill="auto"/>
                <w:rtl w:val="0"/>
                <w:lang w:val="en-US"/>
              </w:rPr>
              <w:t xml:space="preserve">, [w]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shd w:val="nil" w:color="auto" w:fill="auto"/>
                <w:rtl w:val="0"/>
                <w:lang w:val="en-US"/>
              </w:rPr>
              <w:t>The Musical Quarterly</w:t>
            </w:r>
            <w:r>
              <w:rPr>
                <w:shd w:val="nil" w:color="auto" w:fill="auto"/>
                <w:rtl w:val="0"/>
                <w:lang w:val="en-US"/>
              </w:rPr>
              <w:t>”</w:t>
            </w:r>
            <w:r>
              <w:rPr>
                <w:shd w:val="nil" w:color="auto" w:fill="auto"/>
                <w:rtl w:val="0"/>
                <w:lang w:val="en-US"/>
              </w:rPr>
              <w:t>, vol. 67, nr  1 (1981), s. 94-112.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Kassing Gayle,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History of dance</w:t>
            </w:r>
            <w:r>
              <w:rPr>
                <w:shd w:val="nil" w:color="auto" w:fill="auto"/>
                <w:rtl w:val="0"/>
                <w:lang w:val="en-US"/>
              </w:rPr>
              <w:t>, wyd. 2, Human Kinetics, Champaign 2018.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Nevile Jennifer,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Decorum and Desire: Dance in Renaissance Europe and the Maturation of a Discipline</w:t>
            </w:r>
            <w:r>
              <w:rPr>
                <w:shd w:val="nil" w:color="auto" w:fill="auto"/>
                <w:rtl w:val="0"/>
                <w:lang w:val="en-US"/>
              </w:rPr>
              <w:t xml:space="preserve">, [w]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shd w:val="nil" w:color="auto" w:fill="auto"/>
                <w:rtl w:val="0"/>
                <w:lang w:val="en-US"/>
              </w:rPr>
              <w:t>Renaissance Quarterly</w:t>
            </w:r>
            <w:r>
              <w:rPr>
                <w:shd w:val="nil" w:color="auto" w:fill="auto"/>
                <w:rtl w:val="0"/>
                <w:lang w:val="en-US"/>
              </w:rPr>
              <w:t xml:space="preserve">” </w:t>
            </w:r>
            <w:r>
              <w:rPr>
                <w:shd w:val="nil" w:color="auto" w:fill="auto"/>
                <w:rtl w:val="0"/>
                <w:lang w:val="en-US"/>
              </w:rPr>
              <w:t>, vol. 68, nr 2 (2015), s. 597-612.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i w:val="1"/>
                <w:iCs w:val="1"/>
                <w:shd w:val="nil" w:color="auto" w:fill="auto"/>
                <w:rtl w:val="0"/>
              </w:rPr>
              <w:t>Taniec w muzyce baroku</w:t>
            </w:r>
            <w:r>
              <w:rPr>
                <w:shd w:val="nil" w:color="auto" w:fill="auto"/>
                <w:rtl w:val="0"/>
              </w:rPr>
              <w:t>,</w:t>
            </w:r>
            <w:r>
              <w:rPr>
                <w:i w:val="1"/>
                <w:i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red. Ewa Piasecka, Akademia Muzyczna im. Gra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yny i Kiejstuta Bacewicz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 xml:space="preserve">w, </w:t>
            </w:r>
            <w:r>
              <w:rPr>
                <w:shd w:val="nil" w:color="auto" w:fill="auto"/>
                <w:rtl w:val="0"/>
              </w:rPr>
              <w:t>Łó</w:t>
            </w:r>
            <w:r>
              <w:rPr>
                <w:shd w:val="nil" w:color="auto" w:fill="auto"/>
                <w:rtl w:val="0"/>
              </w:rPr>
              <w:t>d</w:t>
            </w:r>
            <w:r>
              <w:rPr>
                <w:shd w:val="nil" w:color="auto" w:fill="auto"/>
                <w:rtl w:val="0"/>
              </w:rPr>
              <w:t xml:space="preserve">ź </w:t>
            </w:r>
            <w:r>
              <w:rPr>
                <w:shd w:val="nil" w:color="auto" w:fill="auto"/>
                <w:rtl w:val="0"/>
              </w:rPr>
              <w:t>2005.</w:t>
            </w:r>
          </w:p>
          <w:p>
            <w:pPr>
              <w:pStyle w:val="Normal.0"/>
              <w:spacing w:after="0" w:line="240" w:lineRule="auto"/>
              <w:jc w:val="both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Turska Irena, </w:t>
            </w:r>
            <w:r>
              <w:rPr>
                <w:i w:val="1"/>
                <w:iCs w:val="1"/>
                <w:shd w:val="nil" w:color="auto" w:fill="auto"/>
                <w:rtl w:val="0"/>
              </w:rPr>
              <w:t>Kr</w:t>
            </w:r>
            <w:r>
              <w:rPr>
                <w:i w:val="1"/>
                <w:i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shd w:val="nil" w:color="auto" w:fill="auto"/>
                <w:rtl w:val="0"/>
              </w:rPr>
              <w:t>tki zarys historii ta</w:t>
            </w:r>
            <w:r>
              <w:rPr>
                <w:i w:val="1"/>
                <w:iCs w:val="1"/>
                <w:shd w:val="nil" w:color="auto" w:fill="auto"/>
                <w:rtl w:val="0"/>
              </w:rPr>
              <w:t>ń</w:t>
            </w:r>
            <w:r>
              <w:rPr>
                <w:i w:val="1"/>
                <w:iCs w:val="1"/>
                <w:shd w:val="nil" w:color="auto" w:fill="auto"/>
                <w:rtl w:val="0"/>
              </w:rPr>
              <w:t>ca i baletu</w:t>
            </w:r>
            <w:r>
              <w:rPr>
                <w:shd w:val="nil" w:color="auto" w:fill="auto"/>
                <w:rtl w:val="0"/>
                <w:lang w:val="de-DE"/>
              </w:rPr>
              <w:t>, PWM, Krak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1983.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The New Grove Dictionary of Music and Musicians</w:t>
            </w:r>
            <w:r>
              <w:rPr>
                <w:shd w:val="nil" w:color="auto" w:fill="auto"/>
                <w:rtl w:val="0"/>
                <w:lang w:val="en-US"/>
              </w:rPr>
              <w:t>: wybrane has</w:t>
            </w:r>
            <w:r>
              <w:rPr>
                <w:shd w:val="nil" w:color="auto" w:fill="auto"/>
                <w:rtl w:val="0"/>
                <w:lang w:val="en-US"/>
              </w:rPr>
              <w:t>ł</w:t>
            </w:r>
            <w:r>
              <w:rPr>
                <w:shd w:val="nil" w:color="auto" w:fill="auto"/>
                <w:rtl w:val="0"/>
                <w:lang w:val="en-US"/>
              </w:rPr>
              <w:t>a.</w:t>
            </w:r>
          </w:p>
          <w:p>
            <w:pPr>
              <w:pStyle w:val="Normal.0"/>
              <w:spacing w:after="0" w:line="240" w:lineRule="auto"/>
              <w:rPr>
                <w:shd w:val="nil" w:color="auto" w:fill="auto"/>
                <w:lang w:val="fr-FR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Literatura uzupe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</w:rPr>
              <w:t>niaj</w:t>
            </w:r>
            <w:r>
              <w:rPr>
                <w:b w:val="1"/>
                <w:bCs w:val="1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hd w:val="nil" w:color="auto" w:fill="auto"/>
                <w:rtl w:val="0"/>
              </w:rPr>
              <w:t>ca</w:t>
            </w:r>
          </w:p>
        </w:tc>
      </w:tr>
      <w:tr>
        <w:tblPrEx>
          <w:shd w:val="clear" w:color="auto" w:fill="cdd4e9"/>
        </w:tblPrEx>
        <w:trPr>
          <w:trHeight w:val="4078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Peterson Royce Anya</w:t>
            </w:r>
            <w:r>
              <w:rPr>
                <w:i w:val="1"/>
                <w:iCs w:val="1"/>
                <w:shd w:val="nil" w:color="auto" w:fill="auto"/>
                <w:rtl w:val="0"/>
                <w:lang w:val="it-IT"/>
              </w:rPr>
              <w:t>, Antropologia ta</w:t>
            </w:r>
            <w:r>
              <w:rPr>
                <w:i w:val="1"/>
                <w:iCs w:val="1"/>
                <w:shd w:val="nil" w:color="auto" w:fill="auto"/>
                <w:rtl w:val="0"/>
              </w:rPr>
              <w:t>ń</w:t>
            </w:r>
            <w:r>
              <w:rPr>
                <w:i w:val="1"/>
                <w:iCs w:val="1"/>
                <w:shd w:val="nil" w:color="auto" w:fill="auto"/>
                <w:rtl w:val="0"/>
              </w:rPr>
              <w:t>ca</w:t>
            </w:r>
            <w:r>
              <w:rPr>
                <w:shd w:val="nil" w:color="auto" w:fill="auto"/>
                <w:rtl w:val="0"/>
              </w:rPr>
              <w:t>, t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 xml:space="preserve">um. Jacek 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umi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ski, Wydawnictwa Uniwersytetu Warszawskiego, Instytut Muzyki i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ca, Warszawa 2014.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Brak"/>
                <w:kern w:val="36"/>
                <w:shd w:val="nil" w:color="auto" w:fill="auto"/>
                <w:rtl w:val="0"/>
              </w:rPr>
            </w:pPr>
            <w:r>
              <w:rPr>
                <w:rStyle w:val="Hyperlink.0"/>
                <w:kern w:val="0"/>
                <w:shd w:val="nil" w:color="auto" w:fill="auto"/>
                <w:lang w:val="en-US"/>
              </w:rPr>
              <w:fldChar w:fldCharType="begin" w:fldLock="0"/>
            </w:r>
            <w:r>
              <w:rPr>
                <w:rStyle w:val="Hyperlink.0"/>
                <w:kern w:val="0"/>
                <w:shd w:val="nil" w:color="auto" w:fill="auto"/>
                <w:lang w:val="en-US"/>
              </w:rPr>
              <w:instrText xml:space="preserve"> HYPERLINK "https://archive.org/search.php?query=creator%253A%2522Sachs%252C+Curt%252C+1881-1959%2522"</w:instrText>
            </w:r>
            <w:r>
              <w:rPr>
                <w:rStyle w:val="Hyperlink.0"/>
                <w:kern w:val="0"/>
                <w:shd w:val="nil" w:color="auto" w:fill="auto"/>
                <w:lang w:val="en-US"/>
              </w:rPr>
              <w:fldChar w:fldCharType="separate" w:fldLock="0"/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 xml:space="preserve">Sachs Curt, </w:t>
            </w:r>
            <w:r>
              <w:rPr>
                <w:kern w:val="36"/>
              </w:rPr>
              <w:fldChar w:fldCharType="end" w:fldLock="0"/>
            </w:r>
            <w:r>
              <w:rPr>
                <w:rStyle w:val="Brak"/>
                <w:i w:val="1"/>
                <w:iCs w:val="1"/>
                <w:kern w:val="36"/>
                <w:shd w:val="nil" w:color="auto" w:fill="auto"/>
                <w:rtl w:val="0"/>
                <w:lang w:val="en-US"/>
              </w:rPr>
              <w:t>World history of the dance</w:t>
            </w:r>
            <w:r>
              <w:rPr>
                <w:rStyle w:val="Brak"/>
                <w:kern w:val="36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um. Bessie Sch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ö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 xml:space="preserve">nberg, W.W. Norton &amp; Company, New York  </w:t>
            </w:r>
            <w:r>
              <w:rPr>
                <w:rStyle w:val="Brak"/>
                <w:kern w:val="36"/>
                <w:shd w:val="nil" w:color="auto" w:fill="auto"/>
                <w:rtl w:val="0"/>
                <w:lang w:val="en-US"/>
              </w:rPr>
              <w:t>1937.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  <w:lang w:val="en-US"/>
              </w:rPr>
              <w:t xml:space="preserve">Turska Irena, 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Spotkanie ze sztuk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ta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ń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ca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>, PWM, Krak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>w 2000.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What is Dance? Readings in Theory and Criticism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 xml:space="preserve">, red. Roger Copeland, Marshall Cohen, Oxford University Press, New York 1983. </w:t>
            </w:r>
          </w:p>
          <w:p>
            <w:pPr>
              <w:pStyle w:val="Normal.0"/>
              <w:spacing w:after="0" w:line="240" w:lineRule="auto"/>
              <w:rPr>
                <w:rStyle w:val="Brak"/>
                <w:outline w:val="0"/>
                <w:color w:val="ff0000"/>
                <w:u w:color="ff0000"/>
                <w:shd w:val="nil" w:color="auto" w:fill="auto"/>
                <w:lang w:val="en-US"/>
                <w14:textFill>
                  <w14:solidFill>
                    <w14:srgbClr w14:val="FF0000"/>
                  </w14:solidFill>
                </w14:textFill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Wykaz  literatury uzupe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niaj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cej  zalecany studentom podejmuj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cym nauk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przedmiotu nie stanowi zamkni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tego zestawu publikacji i jest stale uzupe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niany nowymi pracami i artyku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ami, zw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aszcza o</w:t>
            </w:r>
            <w:r>
              <w:rPr>
                <w:rStyle w:val="Brak"/>
                <w:shd w:val="nil" w:color="auto" w:fill="auto"/>
                <w:rtl w:val="0"/>
              </w:rPr>
              <w:t> </w:t>
            </w:r>
            <w:r>
              <w:rPr>
                <w:rStyle w:val="Brak"/>
                <w:shd w:val="nil" w:color="auto" w:fill="auto"/>
                <w:rtl w:val="0"/>
              </w:rPr>
              <w:t>te, kt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re s</w:t>
            </w:r>
            <w:r>
              <w:rPr>
                <w:rStyle w:val="Brak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shd w:val="nil" w:color="auto" w:fill="auto"/>
                <w:rtl w:val="0"/>
              </w:rPr>
              <w:t>dost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pne aktualnie w internecie. W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>ciwego wyboru pozycji w tym wzgl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dzie dokonuje pedagog prowadz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cy klas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KALKULACJA NAK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374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Zaj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cia dydaktyczne</w:t>
            </w:r>
          </w:p>
        </w:tc>
        <w:tc>
          <w:tcPr>
            <w:tcW w:type="dxa" w:w="892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60</w:t>
            </w:r>
          </w:p>
        </w:tc>
        <w:tc>
          <w:tcPr>
            <w:tcW w:type="dxa" w:w="3098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Przygotowanie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do prezentacji / koncertu</w:t>
            </w:r>
          </w:p>
        </w:tc>
        <w:tc>
          <w:tcPr>
            <w:tcW w:type="dxa" w:w="120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74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Przygotowanie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do zaj</w:t>
            </w:r>
            <w:r>
              <w:rPr>
                <w:rStyle w:val="Brak"/>
                <w:shd w:val="nil" w:color="auto" w:fill="auto"/>
                <w:rtl w:val="0"/>
              </w:rPr>
              <w:t>ęć</w:t>
            </w:r>
          </w:p>
        </w:tc>
        <w:tc>
          <w:tcPr>
            <w:tcW w:type="dxa" w:w="89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  <w:tc>
          <w:tcPr>
            <w:tcW w:type="dxa" w:w="309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Przygotowanie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do egzaminu / zaliczenia</w:t>
            </w:r>
          </w:p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74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Praca w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asna z literatur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</w:p>
        </w:tc>
        <w:tc>
          <w:tcPr>
            <w:tcW w:type="dxa" w:w="89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  <w:tc>
          <w:tcPr>
            <w:tcW w:type="dxa" w:w="309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374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Konsultacje</w:t>
            </w:r>
          </w:p>
        </w:tc>
        <w:tc>
          <w:tcPr>
            <w:tcW w:type="dxa" w:w="89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9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374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Łą</w:t>
            </w:r>
            <w:r>
              <w:rPr>
                <w:rStyle w:val="Brak"/>
                <w:shd w:val="nil" w:color="auto" w:fill="auto"/>
                <w:rtl w:val="0"/>
              </w:rPr>
              <w:t>czny nak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ad pracy w godzinach</w:t>
            </w:r>
          </w:p>
        </w:tc>
        <w:tc>
          <w:tcPr>
            <w:tcW w:type="dxa" w:w="892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100</w:t>
            </w:r>
          </w:p>
        </w:tc>
        <w:tc>
          <w:tcPr>
            <w:tcW w:type="dxa" w:w="3098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Łą</w:t>
            </w:r>
            <w:r>
              <w:rPr>
                <w:rStyle w:val="Brak"/>
                <w:shd w:val="nil" w:color="auto" w:fill="auto"/>
                <w:rtl w:val="0"/>
              </w:rPr>
              <w:t>czna liczba ECTS</w:t>
            </w:r>
          </w:p>
        </w:tc>
        <w:tc>
          <w:tcPr>
            <w:tcW w:type="dxa" w:w="120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4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Mo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ż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liwo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ci kariery zawodowej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4"/>
              </w:numPr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podj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cie pracy zawodowej</w:t>
            </w:r>
          </w:p>
          <w:p>
            <w:pPr>
              <w:pStyle w:val="Normal.0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mo</w:t>
            </w:r>
            <w:r>
              <w:rPr>
                <w:rStyle w:val="Brak"/>
                <w:shd w:val="nil" w:color="auto" w:fill="auto"/>
                <w:rtl w:val="0"/>
              </w:rPr>
              <w:t>ż</w:t>
            </w:r>
            <w:r>
              <w:rPr>
                <w:rStyle w:val="Brak"/>
                <w:shd w:val="nil" w:color="auto" w:fill="auto"/>
                <w:rtl w:val="0"/>
              </w:rPr>
              <w:t>liwo</w:t>
            </w:r>
            <w:r>
              <w:rPr>
                <w:rStyle w:val="Brak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shd w:val="nil" w:color="auto" w:fill="auto"/>
                <w:rtl w:val="0"/>
              </w:rPr>
              <w:t>podj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cia kszta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Ostatnia modyfikacja opisu przedmiotu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1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4613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Imi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i nazwisko</w:t>
            </w:r>
          </w:p>
        </w:tc>
        <w:tc>
          <w:tcPr>
            <w:tcW w:type="dxa" w:w="3146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Czego dotyczy modyfikacja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22.02.2022</w:t>
            </w:r>
          </w:p>
        </w:tc>
        <w:tc>
          <w:tcPr>
            <w:tcW w:type="dxa" w:w="4613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Lilianna Stawarz</w:t>
            </w:r>
          </w:p>
        </w:tc>
        <w:tc>
          <w:tcPr>
            <w:tcW w:type="dxa" w:w="314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Ca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y dokument</w:t>
            </w:r>
          </w:p>
        </w:tc>
      </w:tr>
      <w:tr>
        <w:tblPrEx>
          <w:shd w:val="clear" w:color="auto" w:fill="cdd4e9"/>
        </w:tblPrEx>
        <w:trPr>
          <w:trHeight w:val="4950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28.02.2022</w:t>
            </w:r>
          </w:p>
        </w:tc>
        <w:tc>
          <w:tcPr>
            <w:tcW w:type="dxa" w:w="4613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Temina Cadi Sulumuna</w:t>
            </w:r>
          </w:p>
        </w:tc>
        <w:tc>
          <w:tcPr>
            <w:tcW w:type="dxa" w:w="314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Brak"/>
                <w:shd w:val="nil" w:color="auto" w:fill="auto"/>
              </w:rPr>
            </w:pPr>
            <w:r>
              <w:rPr>
                <w:rStyle w:val="Brak"/>
                <w:shd w:val="nil" w:color="auto" w:fill="auto"/>
                <w:rtl w:val="0"/>
              </w:rPr>
              <w:t>Wype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nienie rubryk dotycz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cych: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  <w:lang w:val="it-IT"/>
              </w:rPr>
              <w:t>- cel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przedmiotu;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efekt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uczenia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dla przedmiotu;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  <w:lang w:val="ru-RU"/>
              </w:rPr>
              <w:t>- tre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>ci programowych przedmiotu realizowanych w semestrze I i II;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metod kszta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cenia;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korelacji efekt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uczenia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z tre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>ciami programowymi, metodami kszta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cenia i weryfikacji;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warunk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zaliczenia.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Wyszczeg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lnienie pozycji bibliograficznych w rubryce dotycz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cej literatury podstawowej i uzupe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niaj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cej w zakresie tre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 xml:space="preserve">ci programowych realizowanych w semestrze I i II. </w:t>
            </w:r>
          </w:p>
        </w:tc>
      </w:tr>
      <w:tr>
        <w:tblPrEx>
          <w:shd w:val="clear" w:color="auto" w:fill="cdd4e9"/>
        </w:tblPrEx>
        <w:trPr>
          <w:trHeight w:val="1050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29.06.2023</w:t>
            </w:r>
          </w:p>
        </w:tc>
        <w:tc>
          <w:tcPr>
            <w:tcW w:type="dxa" w:w="4613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Lilianna Stawarz</w:t>
            </w:r>
          </w:p>
        </w:tc>
        <w:tc>
          <w:tcPr>
            <w:tcW w:type="dxa" w:w="314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Brak"/>
                <w:shd w:val="nil" w:color="auto" w:fill="auto"/>
              </w:rPr>
            </w:pPr>
            <w:r>
              <w:rPr>
                <w:rStyle w:val="Brak"/>
                <w:shd w:val="nil" w:color="auto" w:fill="auto"/>
                <w:rtl w:val="0"/>
              </w:rPr>
              <w:t>Rozpisanie kart dla wszystkich instrument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</w:t>
            </w:r>
          </w:p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610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09.05.2026</w:t>
            </w:r>
          </w:p>
        </w:tc>
        <w:tc>
          <w:tcPr>
            <w:tcW w:type="dxa" w:w="4613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Agnieszka Przemyk-Bry</w:t>
            </w:r>
            <w:r>
              <w:rPr>
                <w:rStyle w:val="Brak"/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Style w:val="Brak"/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314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" w:hanging="108"/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8566"/>
          <w:tab w:val="left" w:pos="8566"/>
          <w:tab w:val="left" w:pos="8566"/>
        </w:tabs>
        <w:spacing w:after="0" w:line="240" w:lineRule="auto"/>
        <w:rPr>
          <w:rStyle w:val="Brak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left="392" w:hanging="392"/>
        <w:rPr>
          <w:rStyle w:val="Brak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rStyle w:val="Brak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rbel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40"/>
        </w:tabs>
        <w:ind w:left="145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60"/>
        </w:tabs>
        <w:ind w:left="217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80"/>
        </w:tabs>
        <w:ind w:left="2892" w:hanging="3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600"/>
        </w:tabs>
        <w:ind w:left="361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320"/>
        </w:tabs>
        <w:ind w:left="433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5040"/>
        </w:tabs>
        <w:ind w:left="5052" w:hanging="3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760"/>
        </w:tabs>
        <w:ind w:left="577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480"/>
        </w:tabs>
        <w:ind w:left="649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num" w:pos="1068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num" w:pos="1788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num" w:pos="250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num" w:pos="3228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num" w:pos="3948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num" w:pos="4668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num" w:pos="5388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num" w:pos="6108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20" w:hanging="6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360"/>
          </w:tabs>
          <w:ind w:left="1440" w:hanging="6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0"/>
          </w:tabs>
          <w:ind w:left="216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360"/>
          </w:tabs>
          <w:ind w:left="288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360"/>
          </w:tabs>
          <w:ind w:left="3600" w:hanging="5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0"/>
          </w:tabs>
          <w:ind w:left="4320" w:hanging="6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360"/>
          </w:tabs>
          <w:ind w:left="5040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360"/>
          </w:tabs>
          <w:ind w:left="5760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6"/>
      <w:position w:val="0"/>
      <w:sz w:val="48"/>
      <w:szCs w:val="4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orbel" w:cs="Arial Unicode MS" w:hAnsi="Corbe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Calibri" w:cs="Calibri" w:hAnsi="Calibri" w:eastAsia="Calibri"/>
      <w:kern w:val="0"/>
      <w:shd w:val="nil" w:color="auto" w:fill="auto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